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firstLine="0" w:firstLineChars="0"/>
        <w:jc w:val="center"/>
        <w:rPr>
          <w:rFonts w:hint="eastAsia"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 xml:space="preserve">第十二章 </w:t>
      </w:r>
      <w:r>
        <w:rPr>
          <w:rFonts w:hint="eastAsia" w:cs="宋体" w:asciiTheme="minorEastAsia" w:hAnsiTheme="minorEastAsia"/>
          <w:b/>
          <w:bCs/>
          <w:color w:val="auto"/>
          <w:szCs w:val="21"/>
          <w:lang w:val="en-US" w:eastAsia="zh-CN"/>
        </w:rPr>
        <w:t>筹资</w:t>
      </w:r>
      <w:r>
        <w:rPr>
          <w:rFonts w:hint="eastAsia" w:cs="宋体" w:asciiTheme="minorEastAsia" w:hAnsiTheme="minorEastAsia" w:eastAsiaTheme="minorEastAsia"/>
          <w:b/>
          <w:bCs/>
          <w:color w:val="auto"/>
          <w:szCs w:val="21"/>
        </w:rPr>
        <w:t>与</w:t>
      </w:r>
      <w:r>
        <w:rPr>
          <w:rFonts w:hint="eastAsia" w:cs="宋体" w:asciiTheme="minorEastAsia" w:hAnsiTheme="minorEastAsia"/>
          <w:b/>
          <w:bCs/>
          <w:color w:val="auto"/>
          <w:szCs w:val="21"/>
          <w:lang w:val="en-US" w:eastAsia="zh-CN"/>
        </w:rPr>
        <w:t>投资</w:t>
      </w:r>
      <w:r>
        <w:rPr>
          <w:rFonts w:hint="eastAsia" w:cs="宋体" w:asciiTheme="minorEastAsia" w:hAnsiTheme="minorEastAsia" w:eastAsiaTheme="minorEastAsia"/>
          <w:b/>
          <w:bCs/>
          <w:color w:val="auto"/>
          <w:szCs w:val="21"/>
        </w:rPr>
        <w:t>循环审计</w:t>
      </w:r>
    </w:p>
    <w:p>
      <w:pPr>
        <w:pStyle w:val="7"/>
        <w:ind w:firstLine="0" w:firstLineChars="0"/>
        <w:rPr>
          <w:rFonts w:cs="宋体" w:asciiTheme="minorEastAsia" w:hAnsiTheme="minorEastAsia" w:eastAsiaTheme="minorEastAsia"/>
          <w:b/>
          <w:bCs/>
          <w:color w:val="auto"/>
          <w:sz w:val="21"/>
          <w:szCs w:val="21"/>
        </w:rPr>
      </w:pPr>
      <w:r>
        <w:rPr>
          <w:rFonts w:hint="eastAsia" w:cs="宋体" w:asciiTheme="minorEastAsia" w:hAnsiTheme="minorEastAsia" w:eastAsiaTheme="minorEastAsia"/>
          <w:b/>
          <w:bCs/>
          <w:color w:val="auto"/>
          <w:sz w:val="21"/>
          <w:szCs w:val="21"/>
        </w:rPr>
        <w:t>一、单项选择题</w:t>
      </w:r>
    </w:p>
    <w:p>
      <w:pPr>
        <w:numPr>
          <w:ilvl w:val="0"/>
          <w:numId w:val="0"/>
        </w:numPr>
        <w:rPr>
          <w:rFonts w:hint="eastAsia"/>
          <w:color w:val="auto"/>
          <w:sz w:val="21"/>
          <w:szCs w:val="21"/>
        </w:rPr>
      </w:pPr>
      <w:r>
        <w:rPr>
          <w:rFonts w:hint="eastAsia"/>
          <w:color w:val="auto"/>
          <w:sz w:val="21"/>
          <w:szCs w:val="21"/>
        </w:rPr>
        <w:t>1.注册会计师在了解W公司筹资与投资循环内部控制后，准备对W公司投资业务的内部控制进行测试，以验证所有投资账面余额均是存在的，执行的主要程序有（</w:t>
      </w:r>
      <w:r>
        <w:rPr>
          <w:rFonts w:hint="eastAsia"/>
          <w:color w:val="auto"/>
          <w:sz w:val="21"/>
          <w:szCs w:val="21"/>
          <w:lang w:val="en-US" w:eastAsia="zh-CN"/>
        </w:rPr>
        <w:t xml:space="preserve"> </w:t>
      </w:r>
      <w:r>
        <w:rPr>
          <w:rFonts w:hint="eastAsia"/>
          <w:color w:val="auto"/>
          <w:sz w:val="21"/>
          <w:szCs w:val="21"/>
        </w:rPr>
        <w:t>）。</w:t>
      </w:r>
    </w:p>
    <w:p>
      <w:pPr>
        <w:numPr>
          <w:ilvl w:val="0"/>
          <w:numId w:val="0"/>
        </w:numPr>
        <w:rPr>
          <w:rFonts w:hint="eastAsia"/>
          <w:color w:val="auto"/>
          <w:sz w:val="21"/>
          <w:szCs w:val="21"/>
        </w:rPr>
      </w:pPr>
      <w:r>
        <w:rPr>
          <w:rFonts w:hint="eastAsia"/>
          <w:color w:val="auto"/>
          <w:sz w:val="21"/>
          <w:szCs w:val="21"/>
        </w:rPr>
        <w:t>A.获取或编制投资明细表，复核加计并与合计数核对相符</w:t>
      </w:r>
    </w:p>
    <w:p>
      <w:pPr>
        <w:numPr>
          <w:ilvl w:val="0"/>
          <w:numId w:val="0"/>
        </w:numPr>
        <w:rPr>
          <w:rFonts w:hint="eastAsia"/>
          <w:color w:val="auto"/>
          <w:sz w:val="21"/>
          <w:szCs w:val="21"/>
        </w:rPr>
      </w:pPr>
      <w:r>
        <w:rPr>
          <w:rFonts w:hint="eastAsia"/>
          <w:color w:val="auto"/>
          <w:sz w:val="21"/>
          <w:szCs w:val="21"/>
        </w:rPr>
        <w:t>B.索取投资的授权批准文件，检查权限是否恰当，手续是否齐全</w:t>
      </w:r>
    </w:p>
    <w:p>
      <w:pPr>
        <w:numPr>
          <w:ilvl w:val="0"/>
          <w:numId w:val="1"/>
        </w:numPr>
        <w:rPr>
          <w:rFonts w:hint="eastAsia"/>
          <w:color w:val="auto"/>
          <w:sz w:val="21"/>
          <w:szCs w:val="21"/>
        </w:rPr>
      </w:pPr>
      <w:r>
        <w:rPr>
          <w:rFonts w:hint="eastAsia"/>
          <w:color w:val="auto"/>
          <w:sz w:val="21"/>
          <w:szCs w:val="21"/>
        </w:rPr>
        <w:t>向被投资单位函证投资金额、持股比例及发放股利情况</w:t>
      </w:r>
    </w:p>
    <w:p>
      <w:pPr>
        <w:numPr>
          <w:ilvl w:val="0"/>
          <w:numId w:val="1"/>
        </w:numPr>
        <w:rPr>
          <w:rFonts w:hint="eastAsia"/>
          <w:color w:val="auto"/>
          <w:sz w:val="21"/>
          <w:szCs w:val="21"/>
        </w:rPr>
      </w:pPr>
      <w:r>
        <w:rPr>
          <w:rFonts w:hint="eastAsia"/>
          <w:color w:val="auto"/>
          <w:sz w:val="21"/>
          <w:szCs w:val="21"/>
        </w:rPr>
        <w:t>检查年度内投资增减变动的原始凭证</w:t>
      </w:r>
    </w:p>
    <w:p>
      <w:pPr>
        <w:numPr>
          <w:ilvl w:val="0"/>
          <w:numId w:val="0"/>
        </w:numPr>
        <w:jc w:val="left"/>
        <w:rPr>
          <w:rFonts w:hint="eastAsia"/>
          <w:color w:val="auto"/>
          <w:sz w:val="21"/>
          <w:szCs w:val="21"/>
          <w:lang w:eastAsia="zh-CN"/>
        </w:rPr>
      </w:pPr>
      <w:r>
        <w:rPr>
          <w:rFonts w:hint="eastAsia" w:asciiTheme="minorEastAsia" w:hAnsiTheme="minorEastAsia" w:eastAsiaTheme="minorEastAsia"/>
          <w:color w:val="auto"/>
          <w:sz w:val="21"/>
          <w:szCs w:val="21"/>
        </w:rPr>
        <w:t>【答案】</w:t>
      </w:r>
      <w:r>
        <w:rPr>
          <w:rFonts w:hint="eastAsia"/>
          <w:color w:val="auto"/>
          <w:sz w:val="21"/>
          <w:szCs w:val="21"/>
          <w:lang w:val="en-US" w:eastAsia="zh-CN"/>
        </w:rPr>
        <w:t>B</w:t>
      </w:r>
    </w:p>
    <w:p>
      <w:pPr>
        <w:numPr>
          <w:ilvl w:val="0"/>
          <w:numId w:val="0"/>
        </w:numPr>
        <w:jc w:val="left"/>
        <w:rPr>
          <w:rFonts w:hint="default" w:ascii="Arial" w:hAnsi="Arial" w:cs="Arial"/>
          <w:i w:val="0"/>
          <w:iCs w:val="0"/>
          <w:caps w:val="0"/>
          <w:color w:val="auto"/>
          <w:spacing w:val="0"/>
          <w:sz w:val="21"/>
          <w:szCs w:val="21"/>
        </w:rPr>
      </w:pPr>
      <w:r>
        <w:rPr>
          <w:rFonts w:hint="eastAsia"/>
          <w:color w:val="auto"/>
          <w:sz w:val="21"/>
          <w:szCs w:val="21"/>
        </w:rPr>
        <w:t>【解析】</w:t>
      </w:r>
      <w:r>
        <w:rPr>
          <w:rFonts w:hint="default"/>
          <w:color w:val="auto"/>
          <w:sz w:val="21"/>
          <w:szCs w:val="21"/>
        </w:rPr>
        <w:t>选项AC属于实质性程序，选项D属于证实投资业务完整性的实质性程序。</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2</w:t>
      </w:r>
      <w:r>
        <w:rPr>
          <w:rFonts w:hint="default"/>
          <w:color w:val="auto"/>
          <w:sz w:val="21"/>
          <w:szCs w:val="21"/>
        </w:rPr>
        <w:t>.关于筹资与投资循环的审计</w:t>
      </w:r>
      <w:r>
        <w:rPr>
          <w:rFonts w:hint="eastAsia"/>
          <w:color w:val="auto"/>
          <w:sz w:val="21"/>
          <w:szCs w:val="21"/>
          <w:lang w:eastAsia="zh-CN"/>
        </w:rPr>
        <w:t>，</w:t>
      </w:r>
      <w:r>
        <w:rPr>
          <w:rFonts w:hint="default"/>
          <w:color w:val="auto"/>
          <w:sz w:val="21"/>
          <w:szCs w:val="21"/>
        </w:rPr>
        <w:t>下列说法</w:t>
      </w:r>
      <w:r>
        <w:rPr>
          <w:rFonts w:hint="eastAsia"/>
          <w:color w:val="auto"/>
          <w:sz w:val="21"/>
          <w:szCs w:val="21"/>
          <w:lang w:val="en-US" w:eastAsia="zh-CN"/>
        </w:rPr>
        <w:t>中</w:t>
      </w:r>
      <w:r>
        <w:rPr>
          <w:rFonts w:hint="default"/>
          <w:color w:val="auto"/>
          <w:sz w:val="21"/>
          <w:szCs w:val="21"/>
        </w:rPr>
        <w:t>不正确</w:t>
      </w:r>
      <w:r>
        <w:rPr>
          <w:rFonts w:hint="eastAsia"/>
          <w:color w:val="auto"/>
          <w:sz w:val="21"/>
          <w:szCs w:val="21"/>
          <w:lang w:val="en-US" w:eastAsia="zh-CN"/>
        </w:rPr>
        <w:t>的是</w:t>
      </w:r>
      <w:r>
        <w:rPr>
          <w:rFonts w:hint="default"/>
          <w:color w:val="auto"/>
          <w:sz w:val="21"/>
          <w:szCs w:val="21"/>
        </w:rPr>
        <w:t>（）。</w:t>
      </w:r>
    </w:p>
    <w:p>
      <w:pPr>
        <w:numPr>
          <w:ilvl w:val="0"/>
          <w:numId w:val="0"/>
        </w:numPr>
        <w:jc w:val="left"/>
        <w:rPr>
          <w:rFonts w:hint="default"/>
          <w:color w:val="auto"/>
          <w:sz w:val="21"/>
          <w:szCs w:val="21"/>
        </w:rPr>
      </w:pPr>
      <w:r>
        <w:rPr>
          <w:rFonts w:hint="default"/>
          <w:color w:val="auto"/>
          <w:sz w:val="21"/>
          <w:szCs w:val="21"/>
        </w:rPr>
        <w:t>A.审计年度内筹资与投资循环的交易数量较少，所以，漏计或不恰当地对每笔业务进行会计处理对财务报表影响不大</w:t>
      </w:r>
    </w:p>
    <w:p>
      <w:pPr>
        <w:numPr>
          <w:ilvl w:val="0"/>
          <w:numId w:val="0"/>
        </w:numPr>
        <w:jc w:val="left"/>
        <w:rPr>
          <w:rFonts w:hint="default"/>
          <w:color w:val="auto"/>
          <w:sz w:val="21"/>
          <w:szCs w:val="21"/>
        </w:rPr>
      </w:pPr>
      <w:r>
        <w:rPr>
          <w:rFonts w:hint="default"/>
          <w:color w:val="auto"/>
          <w:sz w:val="21"/>
          <w:szCs w:val="21"/>
        </w:rPr>
        <w:t>B.审计年度内筹资与投资循环每笔交易的金额通常较大</w:t>
      </w:r>
    </w:p>
    <w:p>
      <w:pPr>
        <w:numPr>
          <w:ilvl w:val="0"/>
          <w:numId w:val="0"/>
        </w:numPr>
        <w:jc w:val="left"/>
        <w:rPr>
          <w:rFonts w:hint="default"/>
          <w:color w:val="auto"/>
          <w:sz w:val="21"/>
          <w:szCs w:val="21"/>
        </w:rPr>
      </w:pPr>
      <w:r>
        <w:rPr>
          <w:rFonts w:hint="default"/>
          <w:color w:val="auto"/>
          <w:sz w:val="21"/>
          <w:szCs w:val="21"/>
        </w:rPr>
        <w:t>C.漏计或不恰当地对每笔业务进行会计处理将导致重大错误，从而对企业财务报表的公允反映产生较大的影响</w:t>
      </w:r>
    </w:p>
    <w:p>
      <w:pPr>
        <w:numPr>
          <w:ilvl w:val="0"/>
          <w:numId w:val="0"/>
        </w:numPr>
        <w:jc w:val="left"/>
        <w:rPr>
          <w:rFonts w:hint="default"/>
          <w:color w:val="auto"/>
          <w:sz w:val="21"/>
          <w:szCs w:val="21"/>
        </w:rPr>
      </w:pPr>
      <w:r>
        <w:rPr>
          <w:rFonts w:hint="default"/>
          <w:color w:val="auto"/>
          <w:sz w:val="21"/>
          <w:szCs w:val="21"/>
        </w:rPr>
        <w:t>D.筹资与投资循环交易必须遵守国家法律、法规和相关契约的规定</w:t>
      </w:r>
    </w:p>
    <w:p>
      <w:pPr>
        <w:numPr>
          <w:ilvl w:val="0"/>
          <w:numId w:val="0"/>
        </w:numPr>
        <w:jc w:val="left"/>
        <w:rPr>
          <w:rFonts w:hint="eastAsia"/>
          <w:color w:val="auto"/>
          <w:sz w:val="21"/>
          <w:szCs w:val="21"/>
        </w:rPr>
      </w:pPr>
      <w:r>
        <w:rPr>
          <w:rFonts w:hint="eastAsia" w:asciiTheme="minorEastAsia" w:hAnsiTheme="minorEastAsia" w:eastAsiaTheme="minorEastAsia"/>
          <w:color w:val="auto"/>
          <w:sz w:val="21"/>
          <w:szCs w:val="21"/>
        </w:rPr>
        <w:t>【答案】</w:t>
      </w:r>
      <w:r>
        <w:rPr>
          <w:rFonts w:hint="default"/>
          <w:color w:val="auto"/>
          <w:sz w:val="21"/>
          <w:szCs w:val="21"/>
        </w:rPr>
        <w:t>A</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审计年度内筹资与投资循环的交易数量较少，所以，漏计或不恰当地对每笔业务进行会计处理对财务报表影响很大。</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3</w:t>
      </w:r>
      <w:r>
        <w:rPr>
          <w:rFonts w:hint="default"/>
          <w:color w:val="auto"/>
          <w:sz w:val="21"/>
          <w:szCs w:val="21"/>
        </w:rPr>
        <w:t>.注册会计师在对应付债券业务进行实质性程序，往往要检查债券交易的原始凭证，其检查的内容不包括（）。</w:t>
      </w:r>
    </w:p>
    <w:p>
      <w:pPr>
        <w:numPr>
          <w:ilvl w:val="0"/>
          <w:numId w:val="0"/>
        </w:numPr>
        <w:jc w:val="left"/>
        <w:rPr>
          <w:rFonts w:hint="default"/>
          <w:color w:val="auto"/>
          <w:sz w:val="21"/>
          <w:szCs w:val="21"/>
        </w:rPr>
      </w:pPr>
      <w:r>
        <w:rPr>
          <w:rFonts w:hint="eastAsia"/>
          <w:color w:val="auto"/>
          <w:sz w:val="21"/>
          <w:szCs w:val="21"/>
          <w:lang w:val="en-US" w:eastAsia="zh-CN"/>
        </w:rPr>
        <w:t>A</w:t>
      </w:r>
      <w:r>
        <w:rPr>
          <w:rFonts w:hint="default"/>
          <w:color w:val="auto"/>
          <w:sz w:val="21"/>
          <w:szCs w:val="21"/>
        </w:rPr>
        <w:t>. 检查用以偿还债券的支票存根，并检查利息费用的计算</w:t>
      </w:r>
    </w:p>
    <w:p>
      <w:pPr>
        <w:numPr>
          <w:ilvl w:val="0"/>
          <w:numId w:val="0"/>
        </w:numPr>
        <w:jc w:val="left"/>
        <w:rPr>
          <w:rFonts w:hint="default"/>
          <w:color w:val="auto"/>
          <w:sz w:val="21"/>
          <w:szCs w:val="21"/>
        </w:rPr>
      </w:pPr>
      <w:r>
        <w:rPr>
          <w:rFonts w:hint="eastAsia"/>
          <w:color w:val="auto"/>
          <w:sz w:val="21"/>
          <w:szCs w:val="21"/>
          <w:lang w:val="en-US" w:eastAsia="zh-CN"/>
        </w:rPr>
        <w:t>B</w:t>
      </w:r>
      <w:r>
        <w:rPr>
          <w:rFonts w:hint="default"/>
          <w:color w:val="auto"/>
          <w:sz w:val="21"/>
          <w:szCs w:val="21"/>
        </w:rPr>
        <w:t>. 检查发行债券所收入现金的收据、汇款通知单、送款登记簿、银行对账单</w:t>
      </w:r>
    </w:p>
    <w:p>
      <w:pPr>
        <w:numPr>
          <w:ilvl w:val="0"/>
          <w:numId w:val="0"/>
        </w:numPr>
        <w:jc w:val="left"/>
        <w:rPr>
          <w:rFonts w:hint="default"/>
          <w:color w:val="auto"/>
          <w:sz w:val="21"/>
          <w:szCs w:val="21"/>
        </w:rPr>
      </w:pPr>
      <w:r>
        <w:rPr>
          <w:rFonts w:hint="eastAsia"/>
          <w:color w:val="auto"/>
          <w:sz w:val="21"/>
          <w:szCs w:val="21"/>
          <w:lang w:val="en-US" w:eastAsia="zh-CN"/>
        </w:rPr>
        <w:t>C</w:t>
      </w:r>
      <w:r>
        <w:rPr>
          <w:rFonts w:hint="default"/>
          <w:color w:val="auto"/>
          <w:sz w:val="21"/>
          <w:szCs w:val="21"/>
        </w:rPr>
        <w:t>. 检查企业现有债券副本，确定其内容是否与相关的会计记录一致</w:t>
      </w:r>
    </w:p>
    <w:p>
      <w:pPr>
        <w:numPr>
          <w:ilvl w:val="0"/>
          <w:numId w:val="0"/>
        </w:numPr>
        <w:jc w:val="left"/>
        <w:rPr>
          <w:rFonts w:hint="default"/>
          <w:color w:val="auto"/>
          <w:sz w:val="21"/>
          <w:szCs w:val="21"/>
        </w:rPr>
      </w:pPr>
      <w:r>
        <w:rPr>
          <w:rFonts w:hint="eastAsia"/>
          <w:color w:val="auto"/>
          <w:sz w:val="21"/>
          <w:szCs w:val="21"/>
          <w:lang w:val="en-US" w:eastAsia="zh-CN"/>
        </w:rPr>
        <w:t>D</w:t>
      </w:r>
      <w:r>
        <w:rPr>
          <w:rFonts w:hint="default"/>
          <w:color w:val="auto"/>
          <w:sz w:val="21"/>
          <w:szCs w:val="21"/>
        </w:rPr>
        <w:t>. 检查是否已在财务报表附注中对债券的类别作了充分的说明</w:t>
      </w:r>
    </w:p>
    <w:p>
      <w:pPr>
        <w:numPr>
          <w:ilvl w:val="0"/>
          <w:numId w:val="0"/>
        </w:numPr>
        <w:jc w:val="left"/>
        <w:rPr>
          <w:rFonts w:hint="eastAsia"/>
          <w:color w:val="auto"/>
          <w:sz w:val="21"/>
          <w:szCs w:val="21"/>
        </w:rPr>
      </w:pPr>
      <w:r>
        <w:rPr>
          <w:rFonts w:hint="eastAsia" w:asciiTheme="minorEastAsia" w:hAnsiTheme="minorEastAsia" w:eastAsiaTheme="minorEastAsia"/>
          <w:color w:val="auto"/>
          <w:sz w:val="21"/>
          <w:szCs w:val="21"/>
        </w:rPr>
        <w:t>【答案】</w:t>
      </w:r>
      <w:r>
        <w:rPr>
          <w:rFonts w:hint="default"/>
          <w:color w:val="auto"/>
          <w:sz w:val="21"/>
          <w:szCs w:val="21"/>
        </w:rPr>
        <w:t>D</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Ｄ属于对财务报表内容的检查，而财务报表不是原始凭证。</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4</w:t>
      </w:r>
      <w:r>
        <w:rPr>
          <w:rFonts w:hint="default"/>
          <w:color w:val="auto"/>
          <w:sz w:val="21"/>
          <w:szCs w:val="21"/>
        </w:rPr>
        <w:t>.为了证实Ｑ公司是否存在高估利润的情况，在注册会计师所列的关于财务费用的以下各项审计目标中，（）不属主要审计目标。</w:t>
      </w:r>
    </w:p>
    <w:p>
      <w:pPr>
        <w:numPr>
          <w:ilvl w:val="0"/>
          <w:numId w:val="0"/>
        </w:numPr>
        <w:jc w:val="left"/>
        <w:rPr>
          <w:rFonts w:hint="default"/>
          <w:color w:val="auto"/>
          <w:sz w:val="21"/>
          <w:szCs w:val="21"/>
        </w:rPr>
      </w:pPr>
      <w:r>
        <w:rPr>
          <w:rFonts w:hint="eastAsia"/>
          <w:color w:val="auto"/>
          <w:sz w:val="21"/>
          <w:szCs w:val="21"/>
          <w:lang w:val="en-US" w:eastAsia="zh-CN"/>
        </w:rPr>
        <w:t>A</w:t>
      </w:r>
      <w:r>
        <w:rPr>
          <w:rFonts w:hint="default"/>
          <w:color w:val="auto"/>
          <w:sz w:val="21"/>
          <w:szCs w:val="21"/>
        </w:rPr>
        <w:t>. 确定所记录的财务费用是否为被审计期间发生的</w:t>
      </w:r>
    </w:p>
    <w:p>
      <w:pPr>
        <w:numPr>
          <w:ilvl w:val="0"/>
          <w:numId w:val="0"/>
        </w:numPr>
        <w:jc w:val="left"/>
        <w:rPr>
          <w:rFonts w:hint="default"/>
          <w:color w:val="auto"/>
          <w:sz w:val="21"/>
          <w:szCs w:val="21"/>
        </w:rPr>
      </w:pPr>
      <w:r>
        <w:rPr>
          <w:rFonts w:hint="eastAsia"/>
          <w:color w:val="auto"/>
          <w:sz w:val="21"/>
          <w:szCs w:val="21"/>
          <w:lang w:val="en-US" w:eastAsia="zh-CN"/>
        </w:rPr>
        <w:t>B</w:t>
      </w:r>
      <w:r>
        <w:rPr>
          <w:rFonts w:hint="default"/>
          <w:color w:val="auto"/>
          <w:sz w:val="21"/>
          <w:szCs w:val="21"/>
        </w:rPr>
        <w:t>. 确定所记录的财务费用是否完整</w:t>
      </w:r>
    </w:p>
    <w:p>
      <w:pPr>
        <w:numPr>
          <w:ilvl w:val="0"/>
          <w:numId w:val="0"/>
        </w:numPr>
        <w:jc w:val="left"/>
        <w:rPr>
          <w:rFonts w:hint="default"/>
          <w:color w:val="auto"/>
          <w:sz w:val="21"/>
          <w:szCs w:val="21"/>
        </w:rPr>
      </w:pPr>
      <w:r>
        <w:rPr>
          <w:rFonts w:hint="eastAsia"/>
          <w:color w:val="auto"/>
          <w:sz w:val="21"/>
          <w:szCs w:val="21"/>
          <w:lang w:val="en-US" w:eastAsia="zh-CN"/>
        </w:rPr>
        <w:t>C</w:t>
      </w:r>
      <w:r>
        <w:rPr>
          <w:rFonts w:hint="default"/>
          <w:color w:val="auto"/>
          <w:sz w:val="21"/>
          <w:szCs w:val="21"/>
        </w:rPr>
        <w:t>. 确定财务费用的计算是否正确</w:t>
      </w:r>
    </w:p>
    <w:p>
      <w:pPr>
        <w:numPr>
          <w:ilvl w:val="0"/>
          <w:numId w:val="0"/>
        </w:numPr>
        <w:jc w:val="left"/>
        <w:rPr>
          <w:rFonts w:hint="default"/>
          <w:color w:val="auto"/>
          <w:sz w:val="21"/>
          <w:szCs w:val="21"/>
        </w:rPr>
      </w:pPr>
      <w:r>
        <w:rPr>
          <w:rFonts w:hint="eastAsia"/>
          <w:color w:val="auto"/>
          <w:sz w:val="21"/>
          <w:szCs w:val="21"/>
          <w:lang w:val="en-US" w:eastAsia="zh-CN"/>
        </w:rPr>
        <w:t>D</w:t>
      </w:r>
      <w:r>
        <w:rPr>
          <w:rFonts w:hint="default"/>
          <w:color w:val="auto"/>
          <w:sz w:val="21"/>
          <w:szCs w:val="21"/>
        </w:rPr>
        <w:t>. 确定财务费用的披露是否恰当</w:t>
      </w:r>
    </w:p>
    <w:p>
      <w:pPr>
        <w:numPr>
          <w:ilvl w:val="0"/>
          <w:numId w:val="0"/>
        </w:numPr>
        <w:jc w:val="left"/>
        <w:rPr>
          <w:rFonts w:hint="eastAsia"/>
          <w:color w:val="auto"/>
          <w:sz w:val="21"/>
          <w:szCs w:val="21"/>
        </w:rPr>
      </w:pPr>
      <w:r>
        <w:rPr>
          <w:rFonts w:hint="eastAsia" w:asciiTheme="minorEastAsia" w:hAnsiTheme="minorEastAsia" w:eastAsiaTheme="minorEastAsia"/>
          <w:color w:val="auto"/>
          <w:sz w:val="21"/>
          <w:szCs w:val="21"/>
        </w:rPr>
        <w:t>【答案】</w:t>
      </w:r>
      <w:r>
        <w:rPr>
          <w:rFonts w:hint="default"/>
          <w:color w:val="auto"/>
          <w:sz w:val="21"/>
          <w:szCs w:val="21"/>
        </w:rPr>
        <w:t>A</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对于可能高估利润的被审计单位，负债、费用类项目的审计目标主要是完整性、估价与分摊、披露。</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5</w:t>
      </w:r>
      <w:r>
        <w:rPr>
          <w:rFonts w:hint="default"/>
          <w:color w:val="auto"/>
          <w:sz w:val="21"/>
          <w:szCs w:val="21"/>
        </w:rPr>
        <w:t>.A注册会计师拟对H公司与借款活动相关的内部控制进行测试，下列程序中不属于控制测试程序的是（）。</w:t>
      </w:r>
    </w:p>
    <w:p>
      <w:pPr>
        <w:numPr>
          <w:ilvl w:val="0"/>
          <w:numId w:val="0"/>
        </w:numPr>
        <w:jc w:val="left"/>
        <w:rPr>
          <w:rFonts w:hint="default"/>
          <w:color w:val="auto"/>
          <w:sz w:val="21"/>
          <w:szCs w:val="21"/>
        </w:rPr>
      </w:pPr>
      <w:r>
        <w:rPr>
          <w:rFonts w:hint="default"/>
          <w:color w:val="auto"/>
          <w:sz w:val="21"/>
          <w:szCs w:val="21"/>
        </w:rPr>
        <w:t>A．索取借款的授权批准文件，检查批准的权限是否恰当、手续是否齐全</w:t>
      </w:r>
    </w:p>
    <w:p>
      <w:pPr>
        <w:numPr>
          <w:ilvl w:val="0"/>
          <w:numId w:val="0"/>
        </w:numPr>
        <w:jc w:val="left"/>
        <w:rPr>
          <w:rFonts w:hint="default"/>
          <w:color w:val="auto"/>
          <w:sz w:val="21"/>
          <w:szCs w:val="21"/>
        </w:rPr>
      </w:pPr>
      <w:r>
        <w:rPr>
          <w:rFonts w:hint="default"/>
          <w:color w:val="auto"/>
          <w:sz w:val="21"/>
          <w:szCs w:val="21"/>
        </w:rPr>
        <w:t>B．观察借款业务的职责分工，并将职责分工的有关情况记录于审计工作底稿中</w:t>
      </w:r>
    </w:p>
    <w:p>
      <w:pPr>
        <w:numPr>
          <w:ilvl w:val="0"/>
          <w:numId w:val="0"/>
        </w:numPr>
        <w:jc w:val="left"/>
        <w:rPr>
          <w:rFonts w:hint="default"/>
          <w:color w:val="auto"/>
          <w:sz w:val="21"/>
          <w:szCs w:val="21"/>
        </w:rPr>
      </w:pPr>
      <w:r>
        <w:rPr>
          <w:rFonts w:hint="default"/>
          <w:color w:val="auto"/>
          <w:sz w:val="21"/>
          <w:szCs w:val="21"/>
        </w:rPr>
        <w:t>C．计算短期借款、长期借款在各个月份的平均余额，选取适用的利率匡算利息支出总额，并与账务费用等项目的相关记录核对</w:t>
      </w:r>
    </w:p>
    <w:p>
      <w:pPr>
        <w:numPr>
          <w:ilvl w:val="0"/>
          <w:numId w:val="0"/>
        </w:numPr>
        <w:jc w:val="left"/>
        <w:rPr>
          <w:rFonts w:hint="default"/>
          <w:color w:val="auto"/>
          <w:sz w:val="21"/>
          <w:szCs w:val="21"/>
        </w:rPr>
      </w:pPr>
      <w:r>
        <w:rPr>
          <w:rFonts w:hint="default"/>
          <w:color w:val="auto"/>
          <w:sz w:val="21"/>
          <w:szCs w:val="21"/>
        </w:rPr>
        <w:t>D．抽取借款明细账的部分会计记录，按从原始凭证到明细账再到总账的顺序核对有关会计处理过程，以判断是否其合规</w:t>
      </w:r>
    </w:p>
    <w:p>
      <w:pPr>
        <w:numPr>
          <w:ilvl w:val="0"/>
          <w:numId w:val="0"/>
        </w:numPr>
        <w:jc w:val="left"/>
        <w:rPr>
          <w:rFonts w:hint="eastAsia"/>
          <w:color w:val="auto"/>
          <w:sz w:val="21"/>
          <w:szCs w:val="21"/>
        </w:rPr>
      </w:pPr>
      <w:r>
        <w:rPr>
          <w:rFonts w:hint="eastAsia" w:asciiTheme="minorEastAsia" w:hAnsiTheme="minorEastAsia" w:eastAsiaTheme="minorEastAsia"/>
          <w:color w:val="auto"/>
          <w:sz w:val="21"/>
          <w:szCs w:val="21"/>
        </w:rPr>
        <w:t>【答案】</w:t>
      </w:r>
      <w:r>
        <w:rPr>
          <w:rFonts w:hint="default"/>
          <w:color w:val="auto"/>
          <w:sz w:val="21"/>
          <w:szCs w:val="21"/>
        </w:rPr>
        <w:t>C</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C属于实质性测试程序。</w:t>
      </w:r>
    </w:p>
    <w:p>
      <w:pPr>
        <w:numPr>
          <w:ilvl w:val="0"/>
          <w:numId w:val="0"/>
        </w:numPr>
        <w:jc w:val="left"/>
        <w:rPr>
          <w:rFonts w:hint="default"/>
          <w:color w:val="auto"/>
          <w:sz w:val="21"/>
          <w:szCs w:val="21"/>
        </w:rPr>
      </w:pPr>
    </w:p>
    <w:p>
      <w:pPr>
        <w:numPr>
          <w:ilvl w:val="0"/>
          <w:numId w:val="0"/>
        </w:numPr>
        <w:jc w:val="left"/>
        <w:rPr>
          <w:rFonts w:hint="default"/>
          <w:color w:val="auto"/>
          <w:sz w:val="21"/>
          <w:szCs w:val="21"/>
        </w:rPr>
      </w:pPr>
      <w:r>
        <w:rPr>
          <w:rFonts w:hint="eastAsia"/>
          <w:color w:val="auto"/>
          <w:sz w:val="21"/>
          <w:szCs w:val="21"/>
          <w:lang w:val="en-US" w:eastAsia="zh-CN"/>
        </w:rPr>
        <w:t>6</w:t>
      </w:r>
      <w:r>
        <w:rPr>
          <w:rFonts w:hint="default"/>
          <w:color w:val="auto"/>
          <w:sz w:val="21"/>
          <w:szCs w:val="21"/>
        </w:rPr>
        <w:t>.注册会计师关注的下列现象中，应在筹资与投资循环中审计的是(</w:t>
      </w:r>
      <w:r>
        <w:rPr>
          <w:rFonts w:hint="eastAsia"/>
          <w:color w:val="auto"/>
          <w:sz w:val="21"/>
          <w:szCs w:val="21"/>
          <w:lang w:val="en-US" w:eastAsia="zh-CN"/>
        </w:rPr>
        <w:t xml:space="preserve">  </w:t>
      </w:r>
      <w:r>
        <w:rPr>
          <w:rFonts w:hint="default"/>
          <w:color w:val="auto"/>
          <w:sz w:val="21"/>
          <w:szCs w:val="21"/>
        </w:rPr>
        <w:t>)。</w:t>
      </w:r>
    </w:p>
    <w:p>
      <w:pPr>
        <w:numPr>
          <w:ilvl w:val="0"/>
          <w:numId w:val="0"/>
        </w:numPr>
        <w:jc w:val="left"/>
        <w:rPr>
          <w:rFonts w:hint="default"/>
          <w:color w:val="auto"/>
          <w:sz w:val="21"/>
          <w:szCs w:val="21"/>
        </w:rPr>
      </w:pPr>
      <w:r>
        <w:rPr>
          <w:rFonts w:hint="default"/>
          <w:color w:val="auto"/>
          <w:sz w:val="21"/>
          <w:szCs w:val="21"/>
        </w:rPr>
        <w:t>A.分配给关联方的利润多于其应得利润</w:t>
      </w:r>
    </w:p>
    <w:p>
      <w:pPr>
        <w:numPr>
          <w:ilvl w:val="0"/>
          <w:numId w:val="0"/>
        </w:numPr>
        <w:jc w:val="left"/>
        <w:rPr>
          <w:rFonts w:hint="default"/>
          <w:color w:val="auto"/>
          <w:sz w:val="21"/>
          <w:szCs w:val="21"/>
        </w:rPr>
      </w:pPr>
      <w:r>
        <w:rPr>
          <w:rFonts w:hint="default"/>
          <w:color w:val="auto"/>
          <w:sz w:val="21"/>
          <w:szCs w:val="21"/>
        </w:rPr>
        <w:t>B.以不正常的低价向顾客开账单</w:t>
      </w:r>
    </w:p>
    <w:p>
      <w:pPr>
        <w:numPr>
          <w:ilvl w:val="0"/>
          <w:numId w:val="0"/>
        </w:numPr>
        <w:jc w:val="left"/>
        <w:rPr>
          <w:rFonts w:hint="default"/>
          <w:color w:val="auto"/>
          <w:sz w:val="21"/>
          <w:szCs w:val="21"/>
        </w:rPr>
      </w:pPr>
      <w:r>
        <w:rPr>
          <w:rFonts w:hint="default"/>
          <w:color w:val="auto"/>
          <w:sz w:val="21"/>
          <w:szCs w:val="21"/>
        </w:rPr>
        <w:t>C.支付不正当的货款</w:t>
      </w:r>
    </w:p>
    <w:p>
      <w:pPr>
        <w:numPr>
          <w:ilvl w:val="0"/>
          <w:numId w:val="0"/>
        </w:numPr>
        <w:jc w:val="left"/>
        <w:rPr>
          <w:rFonts w:hint="default"/>
          <w:color w:val="auto"/>
          <w:sz w:val="21"/>
          <w:szCs w:val="21"/>
        </w:rPr>
      </w:pPr>
      <w:r>
        <w:rPr>
          <w:rFonts w:hint="default"/>
          <w:color w:val="auto"/>
          <w:sz w:val="21"/>
          <w:szCs w:val="21"/>
        </w:rPr>
        <w:t>D.为虚列的购货业务付款</w:t>
      </w:r>
    </w:p>
    <w:p>
      <w:pPr>
        <w:numPr>
          <w:ilvl w:val="0"/>
          <w:numId w:val="0"/>
        </w:numPr>
        <w:jc w:val="left"/>
        <w:rPr>
          <w:rFonts w:hint="default"/>
          <w:color w:val="auto"/>
          <w:sz w:val="21"/>
          <w:szCs w:val="21"/>
        </w:rPr>
      </w:pPr>
      <w:r>
        <w:rPr>
          <w:rFonts w:hint="default"/>
          <w:color w:val="auto"/>
          <w:sz w:val="21"/>
          <w:szCs w:val="21"/>
        </w:rPr>
        <w:t>【答案】A</w:t>
      </w:r>
    </w:p>
    <w:p>
      <w:pPr>
        <w:numPr>
          <w:ilvl w:val="0"/>
          <w:numId w:val="0"/>
        </w:numPr>
        <w:jc w:val="left"/>
        <w:rPr>
          <w:rFonts w:hint="default"/>
          <w:color w:val="auto"/>
          <w:sz w:val="21"/>
          <w:szCs w:val="21"/>
        </w:rPr>
      </w:pPr>
      <w:r>
        <w:rPr>
          <w:rFonts w:hint="default"/>
          <w:color w:val="auto"/>
          <w:sz w:val="21"/>
          <w:szCs w:val="21"/>
        </w:rPr>
        <w:t>【解析】B属于销售收款循环的审计内容：CD属于购货付款循环的审计内容</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7.</w:t>
      </w:r>
      <w:r>
        <w:rPr>
          <w:rFonts w:hint="eastAsia"/>
          <w:color w:val="auto"/>
          <w:sz w:val="21"/>
          <w:szCs w:val="21"/>
        </w:rPr>
        <w:t>注册会计师通过计算短期股票投资、长期股权投资等高风险投资所占的比例，分析短期投资和长期投资的安全性，实现的主要审计目标是()。</w:t>
      </w:r>
      <w:r>
        <w:rPr>
          <w:rFonts w:hint="eastAsia"/>
          <w:color w:val="auto"/>
          <w:sz w:val="21"/>
          <w:szCs w:val="21"/>
        </w:rPr>
        <w:br w:type="textWrapping"/>
      </w:r>
      <w:r>
        <w:rPr>
          <w:rFonts w:hint="eastAsia"/>
          <w:color w:val="auto"/>
          <w:sz w:val="21"/>
          <w:szCs w:val="21"/>
        </w:rPr>
        <w:t>A.投资是否真实存在</w:t>
      </w:r>
      <w:r>
        <w:rPr>
          <w:rFonts w:hint="eastAsia"/>
          <w:color w:val="auto"/>
          <w:sz w:val="21"/>
          <w:szCs w:val="21"/>
        </w:rPr>
        <w:br w:type="textWrapping"/>
      </w:r>
      <w:r>
        <w:rPr>
          <w:rFonts w:hint="eastAsia"/>
          <w:color w:val="auto"/>
          <w:sz w:val="21"/>
          <w:szCs w:val="21"/>
        </w:rPr>
        <w:t>B.取得的投资入账价值是否正确</w:t>
      </w:r>
      <w:r>
        <w:rPr>
          <w:rFonts w:hint="eastAsia"/>
          <w:color w:val="auto"/>
          <w:sz w:val="21"/>
          <w:szCs w:val="21"/>
        </w:rPr>
        <w:br w:type="textWrapping"/>
      </w:r>
      <w:r>
        <w:rPr>
          <w:rFonts w:hint="eastAsia"/>
          <w:color w:val="auto"/>
          <w:sz w:val="21"/>
          <w:szCs w:val="21"/>
        </w:rPr>
        <w:t>C.长短期投资的净值估价是否正确</w:t>
      </w:r>
      <w:r>
        <w:rPr>
          <w:rFonts w:hint="eastAsia"/>
          <w:color w:val="auto"/>
          <w:sz w:val="21"/>
          <w:szCs w:val="21"/>
        </w:rPr>
        <w:br w:type="textWrapping"/>
      </w:r>
      <w:r>
        <w:rPr>
          <w:rFonts w:hint="eastAsia"/>
          <w:color w:val="auto"/>
          <w:sz w:val="21"/>
          <w:szCs w:val="21"/>
        </w:rPr>
        <w:t>D.投资业务是否完整</w:t>
      </w:r>
      <w:r>
        <w:rPr>
          <w:rFonts w:hint="eastAsia"/>
          <w:color w:val="auto"/>
          <w:sz w:val="21"/>
          <w:szCs w:val="21"/>
        </w:rPr>
        <w:br w:type="textWrapping"/>
      </w:r>
      <w:r>
        <w:rPr>
          <w:rFonts w:hint="eastAsia"/>
          <w:color w:val="auto"/>
          <w:sz w:val="21"/>
          <w:szCs w:val="21"/>
        </w:rPr>
        <w:t>【答案】C</w:t>
      </w:r>
      <w:r>
        <w:rPr>
          <w:rFonts w:hint="eastAsia"/>
          <w:color w:val="auto"/>
          <w:sz w:val="21"/>
          <w:szCs w:val="21"/>
        </w:rPr>
        <w:br w:type="textWrapping"/>
      </w:r>
      <w:r>
        <w:rPr>
          <w:rFonts w:hint="eastAsia"/>
          <w:color w:val="auto"/>
          <w:sz w:val="21"/>
          <w:szCs w:val="21"/>
        </w:rPr>
        <w:t>【解析】此项分析性复核的目的是要求被审计单位估计潜在的短期投资和长期投资损失。</w:t>
      </w:r>
    </w:p>
    <w:p>
      <w:pPr>
        <w:numPr>
          <w:ilvl w:val="0"/>
          <w:numId w:val="0"/>
        </w:numPr>
        <w:jc w:val="left"/>
        <w:rPr>
          <w:rFonts w:hint="eastAsia"/>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8.</w:t>
      </w:r>
      <w:r>
        <w:rPr>
          <w:rFonts w:hint="eastAsia"/>
          <w:color w:val="auto"/>
          <w:sz w:val="21"/>
          <w:szCs w:val="21"/>
        </w:rPr>
        <w:t>确定“应付债券”账户期末余额的(</w:t>
      </w:r>
      <w:r>
        <w:rPr>
          <w:rFonts w:hint="eastAsia"/>
          <w:color w:val="auto"/>
          <w:sz w:val="21"/>
          <w:szCs w:val="21"/>
          <w:lang w:val="en-US" w:eastAsia="zh-CN"/>
        </w:rPr>
        <w:t xml:space="preserve">  </w:t>
      </w:r>
      <w:r>
        <w:rPr>
          <w:rFonts w:hint="eastAsia"/>
          <w:color w:val="auto"/>
          <w:sz w:val="21"/>
          <w:szCs w:val="21"/>
        </w:rPr>
        <w:t>)，注册会计师如果认为必要，可以直接向债权人及债券的承销人或包销人进行函证。</w:t>
      </w:r>
      <w:r>
        <w:rPr>
          <w:rFonts w:hint="eastAsia"/>
          <w:color w:val="auto"/>
          <w:sz w:val="21"/>
          <w:szCs w:val="21"/>
        </w:rPr>
        <w:br w:type="textWrapping"/>
      </w:r>
      <w:r>
        <w:rPr>
          <w:rFonts w:hint="eastAsia"/>
          <w:color w:val="auto"/>
          <w:sz w:val="21"/>
          <w:szCs w:val="21"/>
        </w:rPr>
        <w:t>A.合法性</w:t>
      </w:r>
      <w:r>
        <w:rPr>
          <w:rFonts w:hint="eastAsia"/>
          <w:color w:val="auto"/>
          <w:sz w:val="21"/>
          <w:szCs w:val="21"/>
        </w:rPr>
        <w:br w:type="textWrapping"/>
      </w:r>
      <w:r>
        <w:rPr>
          <w:rFonts w:hint="eastAsia"/>
          <w:color w:val="auto"/>
          <w:sz w:val="21"/>
          <w:szCs w:val="21"/>
        </w:rPr>
        <w:t>B.真实性</w:t>
      </w:r>
      <w:r>
        <w:rPr>
          <w:rFonts w:hint="eastAsia"/>
          <w:color w:val="auto"/>
          <w:sz w:val="21"/>
          <w:szCs w:val="21"/>
        </w:rPr>
        <w:br w:type="textWrapping"/>
      </w:r>
      <w:r>
        <w:rPr>
          <w:rFonts w:hint="eastAsia"/>
          <w:color w:val="auto"/>
          <w:sz w:val="21"/>
          <w:szCs w:val="21"/>
        </w:rPr>
        <w:t>C.正确性</w:t>
      </w:r>
      <w:r>
        <w:rPr>
          <w:rFonts w:hint="eastAsia"/>
          <w:color w:val="auto"/>
          <w:sz w:val="21"/>
          <w:szCs w:val="21"/>
        </w:rPr>
        <w:br w:type="textWrapping"/>
      </w:r>
      <w:r>
        <w:rPr>
          <w:rFonts w:hint="eastAsia"/>
          <w:color w:val="auto"/>
          <w:sz w:val="21"/>
          <w:szCs w:val="21"/>
        </w:rPr>
        <w:t>D.完整性</w:t>
      </w:r>
      <w:r>
        <w:rPr>
          <w:rFonts w:hint="eastAsia"/>
          <w:color w:val="auto"/>
          <w:sz w:val="21"/>
          <w:szCs w:val="21"/>
        </w:rPr>
        <w:br w:type="textWrapping"/>
      </w:r>
      <w:r>
        <w:rPr>
          <w:rFonts w:hint="eastAsia"/>
          <w:color w:val="auto"/>
          <w:sz w:val="21"/>
          <w:szCs w:val="21"/>
        </w:rPr>
        <w:t>【答案】B</w:t>
      </w:r>
      <w:r>
        <w:rPr>
          <w:rFonts w:hint="eastAsia"/>
          <w:color w:val="auto"/>
          <w:sz w:val="21"/>
          <w:szCs w:val="21"/>
        </w:rPr>
        <w:br w:type="textWrapping"/>
      </w:r>
      <w:r>
        <w:rPr>
          <w:rFonts w:hint="eastAsia"/>
          <w:color w:val="auto"/>
          <w:sz w:val="21"/>
          <w:szCs w:val="21"/>
        </w:rPr>
        <w:t>【解析】函证的主要目的在于确认所函证业务的真实性</w:t>
      </w:r>
    </w:p>
    <w:p>
      <w:pPr>
        <w:numPr>
          <w:ilvl w:val="0"/>
          <w:numId w:val="0"/>
        </w:numPr>
        <w:jc w:val="left"/>
        <w:rPr>
          <w:rFonts w:hint="eastAsia"/>
          <w:color w:val="auto"/>
          <w:sz w:val="21"/>
          <w:szCs w:val="21"/>
        </w:rPr>
      </w:pPr>
    </w:p>
    <w:p>
      <w:pPr>
        <w:numPr>
          <w:ilvl w:val="0"/>
          <w:numId w:val="0"/>
        </w:numPr>
        <w:jc w:val="left"/>
        <w:rPr>
          <w:rFonts w:hint="eastAsia"/>
          <w:color w:val="auto"/>
          <w:sz w:val="21"/>
          <w:szCs w:val="21"/>
        </w:rPr>
      </w:pPr>
    </w:p>
    <w:p>
      <w:pPr>
        <w:numPr>
          <w:ilvl w:val="0"/>
          <w:numId w:val="0"/>
        </w:numPr>
        <w:jc w:val="left"/>
        <w:rPr>
          <w:rFonts w:hint="default"/>
          <w:color w:val="auto"/>
          <w:sz w:val="21"/>
          <w:szCs w:val="21"/>
        </w:rPr>
      </w:pPr>
      <w:r>
        <w:rPr>
          <w:rFonts w:hint="eastAsia" w:cs="宋体" w:asciiTheme="minorEastAsia" w:hAnsiTheme="minorEastAsia" w:eastAsiaTheme="minorEastAsia"/>
          <w:b/>
          <w:bCs/>
          <w:color w:val="auto"/>
          <w:sz w:val="21"/>
          <w:szCs w:val="21"/>
        </w:rPr>
        <w:t>二、多项选择题</w:t>
      </w:r>
    </w:p>
    <w:p>
      <w:pPr>
        <w:numPr>
          <w:ilvl w:val="0"/>
          <w:numId w:val="0"/>
        </w:numPr>
        <w:jc w:val="left"/>
        <w:rPr>
          <w:rFonts w:hint="eastAsia"/>
          <w:color w:val="auto"/>
          <w:sz w:val="21"/>
          <w:szCs w:val="21"/>
        </w:rPr>
      </w:pPr>
      <w:r>
        <w:rPr>
          <w:rFonts w:hint="eastAsia"/>
          <w:color w:val="auto"/>
          <w:sz w:val="21"/>
          <w:szCs w:val="21"/>
          <w:lang w:val="en-US" w:eastAsia="zh-CN"/>
        </w:rPr>
        <w:t>1</w:t>
      </w:r>
      <w:r>
        <w:rPr>
          <w:rFonts w:hint="default"/>
          <w:color w:val="auto"/>
          <w:sz w:val="21"/>
          <w:szCs w:val="21"/>
        </w:rPr>
        <w:t>.注册会计师在了解W公司筹资与投资循环内部控制后，准备对W公司投资业务的内部控制进行测试，以验证投资增减变动及其投资均已经登记入账，执行的主要程序有（</w:t>
      </w:r>
      <w:r>
        <w:rPr>
          <w:rFonts w:hint="eastAsia"/>
          <w:color w:val="auto"/>
          <w:sz w:val="21"/>
          <w:szCs w:val="21"/>
          <w:lang w:val="en-US" w:eastAsia="zh-CN"/>
        </w:rPr>
        <w:t xml:space="preserve"> </w:t>
      </w:r>
      <w:r>
        <w:rPr>
          <w:rFonts w:hint="default"/>
          <w:color w:val="auto"/>
          <w:sz w:val="21"/>
          <w:szCs w:val="21"/>
        </w:rPr>
        <w:t>）。</w:t>
      </w:r>
    </w:p>
    <w:p>
      <w:pPr>
        <w:numPr>
          <w:ilvl w:val="0"/>
          <w:numId w:val="0"/>
        </w:numPr>
        <w:jc w:val="left"/>
        <w:rPr>
          <w:rFonts w:hint="default"/>
          <w:color w:val="auto"/>
          <w:sz w:val="21"/>
          <w:szCs w:val="21"/>
        </w:rPr>
      </w:pPr>
      <w:r>
        <w:rPr>
          <w:rFonts w:hint="default"/>
          <w:color w:val="auto"/>
          <w:sz w:val="21"/>
          <w:szCs w:val="21"/>
        </w:rPr>
        <w:t>A.观察并描述筹资业务职责分工</w:t>
      </w:r>
    </w:p>
    <w:p>
      <w:pPr>
        <w:numPr>
          <w:ilvl w:val="0"/>
          <w:numId w:val="0"/>
        </w:numPr>
        <w:jc w:val="left"/>
        <w:rPr>
          <w:rFonts w:hint="default"/>
          <w:color w:val="auto"/>
          <w:sz w:val="21"/>
          <w:szCs w:val="21"/>
        </w:rPr>
      </w:pPr>
      <w:r>
        <w:rPr>
          <w:rFonts w:hint="default"/>
          <w:color w:val="auto"/>
          <w:sz w:val="21"/>
          <w:szCs w:val="21"/>
        </w:rPr>
        <w:t>B.了解债券持有人明细资料的保管制度，检查被审计单位是否与总账或外部机构核对</w:t>
      </w:r>
    </w:p>
    <w:p>
      <w:pPr>
        <w:numPr>
          <w:ilvl w:val="0"/>
          <w:numId w:val="0"/>
        </w:numPr>
        <w:jc w:val="left"/>
        <w:rPr>
          <w:rFonts w:hint="default"/>
          <w:color w:val="auto"/>
          <w:sz w:val="21"/>
          <w:szCs w:val="21"/>
        </w:rPr>
      </w:pPr>
      <w:r>
        <w:rPr>
          <w:rFonts w:hint="default"/>
          <w:color w:val="auto"/>
          <w:sz w:val="21"/>
          <w:szCs w:val="21"/>
        </w:rPr>
        <w:t>C.检查年度内借款增减变动的原始凭证</w:t>
      </w:r>
    </w:p>
    <w:p>
      <w:pPr>
        <w:numPr>
          <w:ilvl w:val="0"/>
          <w:numId w:val="0"/>
        </w:numPr>
        <w:jc w:val="left"/>
        <w:rPr>
          <w:rFonts w:hint="default"/>
          <w:color w:val="auto"/>
          <w:sz w:val="21"/>
          <w:szCs w:val="21"/>
        </w:rPr>
      </w:pPr>
      <w:r>
        <w:rPr>
          <w:rFonts w:hint="default"/>
          <w:color w:val="auto"/>
          <w:sz w:val="21"/>
          <w:szCs w:val="21"/>
        </w:rPr>
        <w:t>D.检查授权批准手续是否完备，入账是否及时准确。</w:t>
      </w:r>
    </w:p>
    <w:p>
      <w:pPr>
        <w:numPr>
          <w:ilvl w:val="0"/>
          <w:numId w:val="0"/>
        </w:numPr>
        <w:jc w:val="left"/>
        <w:rPr>
          <w:rFonts w:hint="eastAsia"/>
          <w:color w:val="auto"/>
          <w:sz w:val="21"/>
          <w:szCs w:val="21"/>
        </w:rPr>
      </w:pPr>
      <w:r>
        <w:rPr>
          <w:rFonts w:hint="eastAsia"/>
          <w:color w:val="auto"/>
          <w:sz w:val="21"/>
          <w:szCs w:val="21"/>
        </w:rPr>
        <w:t>【答案】</w:t>
      </w:r>
      <w:r>
        <w:rPr>
          <w:rFonts w:hint="default"/>
          <w:color w:val="auto"/>
          <w:sz w:val="21"/>
          <w:szCs w:val="21"/>
        </w:rPr>
        <w:t>A, B</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选项CD属于实质性程序</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2</w:t>
      </w:r>
      <w:r>
        <w:rPr>
          <w:rFonts w:hint="default"/>
          <w:color w:val="auto"/>
          <w:sz w:val="21"/>
          <w:szCs w:val="21"/>
        </w:rPr>
        <w:t>.为证实被审计单位是否存在未入账的长期负债业务，注册会计师可选用（）程序进行测试。</w:t>
      </w:r>
    </w:p>
    <w:p>
      <w:pPr>
        <w:numPr>
          <w:ilvl w:val="0"/>
          <w:numId w:val="0"/>
        </w:numPr>
        <w:jc w:val="left"/>
        <w:rPr>
          <w:rFonts w:hint="default"/>
          <w:color w:val="auto"/>
          <w:sz w:val="21"/>
          <w:szCs w:val="21"/>
        </w:rPr>
      </w:pPr>
      <w:r>
        <w:rPr>
          <w:rFonts w:hint="eastAsia"/>
          <w:color w:val="auto"/>
          <w:sz w:val="21"/>
          <w:szCs w:val="21"/>
          <w:lang w:val="en-US" w:eastAsia="zh-CN"/>
        </w:rPr>
        <w:t>A</w:t>
      </w:r>
      <w:r>
        <w:rPr>
          <w:rFonts w:hint="default"/>
          <w:color w:val="auto"/>
          <w:sz w:val="21"/>
          <w:szCs w:val="21"/>
        </w:rPr>
        <w:t>. 函证银行存款余额的同时函证负债业务</w:t>
      </w:r>
    </w:p>
    <w:p>
      <w:pPr>
        <w:numPr>
          <w:ilvl w:val="0"/>
          <w:numId w:val="0"/>
        </w:numPr>
        <w:jc w:val="left"/>
        <w:rPr>
          <w:rFonts w:hint="default"/>
          <w:color w:val="auto"/>
          <w:sz w:val="21"/>
          <w:szCs w:val="21"/>
        </w:rPr>
      </w:pPr>
      <w:r>
        <w:rPr>
          <w:rFonts w:hint="eastAsia"/>
          <w:color w:val="auto"/>
          <w:sz w:val="21"/>
          <w:szCs w:val="21"/>
          <w:lang w:val="en-US" w:eastAsia="zh-CN"/>
        </w:rPr>
        <w:t>B</w:t>
      </w:r>
      <w:r>
        <w:rPr>
          <w:rFonts w:hint="default"/>
          <w:color w:val="auto"/>
          <w:sz w:val="21"/>
          <w:szCs w:val="21"/>
        </w:rPr>
        <w:t>. 分析财务费用，确定付款利息是否异常地高</w:t>
      </w:r>
    </w:p>
    <w:p>
      <w:pPr>
        <w:numPr>
          <w:ilvl w:val="0"/>
          <w:numId w:val="0"/>
        </w:numPr>
        <w:jc w:val="left"/>
        <w:rPr>
          <w:rFonts w:hint="default"/>
          <w:color w:val="auto"/>
          <w:sz w:val="21"/>
          <w:szCs w:val="21"/>
        </w:rPr>
      </w:pPr>
      <w:r>
        <w:rPr>
          <w:rFonts w:hint="eastAsia"/>
          <w:color w:val="auto"/>
          <w:sz w:val="21"/>
          <w:szCs w:val="21"/>
          <w:lang w:val="en-US" w:eastAsia="zh-CN"/>
        </w:rPr>
        <w:t>C</w:t>
      </w:r>
      <w:r>
        <w:rPr>
          <w:rFonts w:hint="default"/>
          <w:color w:val="auto"/>
          <w:sz w:val="21"/>
          <w:szCs w:val="21"/>
        </w:rPr>
        <w:t>. 向被审计单位索取债务声明书</w:t>
      </w:r>
    </w:p>
    <w:p>
      <w:pPr>
        <w:numPr>
          <w:ilvl w:val="0"/>
          <w:numId w:val="0"/>
        </w:numPr>
        <w:jc w:val="left"/>
        <w:rPr>
          <w:rFonts w:hint="default"/>
          <w:color w:val="auto"/>
          <w:sz w:val="21"/>
          <w:szCs w:val="21"/>
        </w:rPr>
      </w:pPr>
      <w:r>
        <w:rPr>
          <w:rFonts w:hint="eastAsia"/>
          <w:color w:val="auto"/>
          <w:sz w:val="21"/>
          <w:szCs w:val="21"/>
          <w:lang w:val="en-US" w:eastAsia="zh-CN"/>
        </w:rPr>
        <w:t>D</w:t>
      </w:r>
      <w:r>
        <w:rPr>
          <w:rFonts w:hint="default"/>
          <w:color w:val="auto"/>
          <w:sz w:val="21"/>
          <w:szCs w:val="21"/>
        </w:rPr>
        <w:t>. 审查年内到期的长期负债是否列示在流动负债类项目下</w:t>
      </w:r>
    </w:p>
    <w:p>
      <w:pPr>
        <w:numPr>
          <w:ilvl w:val="0"/>
          <w:numId w:val="0"/>
        </w:numPr>
        <w:jc w:val="left"/>
        <w:rPr>
          <w:rFonts w:hint="eastAsia"/>
          <w:color w:val="auto"/>
          <w:sz w:val="21"/>
          <w:szCs w:val="21"/>
        </w:rPr>
      </w:pPr>
      <w:r>
        <w:rPr>
          <w:rFonts w:hint="eastAsia"/>
          <w:color w:val="auto"/>
          <w:sz w:val="21"/>
          <w:szCs w:val="21"/>
        </w:rPr>
        <w:t>【答案】</w:t>
      </w:r>
      <w:r>
        <w:rPr>
          <w:rFonts w:hint="default"/>
          <w:color w:val="auto"/>
          <w:sz w:val="21"/>
          <w:szCs w:val="21"/>
        </w:rPr>
        <w:t>A, B, C</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Ｄ属于长期负债的表达与披露认定，而本题</w:t>
      </w:r>
      <w:r>
        <w:rPr>
          <w:rFonts w:hint="eastAsia"/>
          <w:color w:val="auto"/>
          <w:sz w:val="21"/>
          <w:szCs w:val="21"/>
          <w:lang w:val="en-US" w:eastAsia="zh-CN"/>
        </w:rPr>
        <w:t>考察</w:t>
      </w:r>
      <w:r>
        <w:rPr>
          <w:rFonts w:hint="default"/>
          <w:color w:val="auto"/>
          <w:sz w:val="21"/>
          <w:szCs w:val="21"/>
        </w:rPr>
        <w:t>的是完整性认定。</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3</w:t>
      </w:r>
      <w:r>
        <w:rPr>
          <w:rFonts w:hint="default"/>
          <w:color w:val="auto"/>
          <w:sz w:val="21"/>
          <w:szCs w:val="21"/>
        </w:rPr>
        <w:t>.注册会计师在实施借款业务的实质性程序时，无论是短期借款，还是长期借款，其均应实施的实质性程序是（）。</w:t>
      </w:r>
    </w:p>
    <w:p>
      <w:pPr>
        <w:numPr>
          <w:ilvl w:val="0"/>
          <w:numId w:val="0"/>
        </w:numPr>
        <w:jc w:val="left"/>
        <w:rPr>
          <w:rFonts w:hint="default"/>
          <w:color w:val="auto"/>
          <w:sz w:val="21"/>
          <w:szCs w:val="21"/>
        </w:rPr>
      </w:pPr>
      <w:r>
        <w:rPr>
          <w:rFonts w:hint="eastAsia"/>
          <w:color w:val="auto"/>
          <w:sz w:val="21"/>
          <w:szCs w:val="21"/>
          <w:lang w:val="en-US" w:eastAsia="zh-CN"/>
        </w:rPr>
        <w:t>A</w:t>
      </w:r>
      <w:r>
        <w:rPr>
          <w:rFonts w:hint="default"/>
          <w:color w:val="auto"/>
          <w:sz w:val="21"/>
          <w:szCs w:val="21"/>
        </w:rPr>
        <w:t>. 评估被审计单位的信誉状况和融资能力</w:t>
      </w:r>
    </w:p>
    <w:p>
      <w:pPr>
        <w:numPr>
          <w:ilvl w:val="0"/>
          <w:numId w:val="0"/>
        </w:numPr>
        <w:jc w:val="left"/>
        <w:rPr>
          <w:rFonts w:hint="default"/>
          <w:color w:val="auto"/>
          <w:sz w:val="21"/>
          <w:szCs w:val="21"/>
        </w:rPr>
      </w:pPr>
      <w:r>
        <w:rPr>
          <w:rFonts w:hint="eastAsia"/>
          <w:color w:val="auto"/>
          <w:sz w:val="21"/>
          <w:szCs w:val="21"/>
          <w:lang w:val="en-US" w:eastAsia="zh-CN"/>
        </w:rPr>
        <w:t>B</w:t>
      </w:r>
      <w:r>
        <w:rPr>
          <w:rFonts w:hint="default"/>
          <w:color w:val="auto"/>
          <w:sz w:val="21"/>
          <w:szCs w:val="21"/>
        </w:rPr>
        <w:t>. 向银行或其它债权人寄发询证函</w:t>
      </w:r>
    </w:p>
    <w:p>
      <w:pPr>
        <w:numPr>
          <w:ilvl w:val="0"/>
          <w:numId w:val="0"/>
        </w:numPr>
        <w:jc w:val="left"/>
        <w:rPr>
          <w:rFonts w:hint="default"/>
          <w:color w:val="auto"/>
          <w:sz w:val="21"/>
          <w:szCs w:val="21"/>
        </w:rPr>
      </w:pPr>
      <w:r>
        <w:rPr>
          <w:rFonts w:hint="eastAsia"/>
          <w:color w:val="auto"/>
          <w:sz w:val="21"/>
          <w:szCs w:val="21"/>
          <w:lang w:val="en-US" w:eastAsia="zh-CN"/>
        </w:rPr>
        <w:t>C</w:t>
      </w:r>
      <w:r>
        <w:rPr>
          <w:rFonts w:hint="default"/>
          <w:color w:val="auto"/>
          <w:sz w:val="21"/>
          <w:szCs w:val="21"/>
        </w:rPr>
        <w:t>. 检查非记账本位币折合记账本位币采用的汇率是否正确</w:t>
      </w:r>
    </w:p>
    <w:p>
      <w:pPr>
        <w:numPr>
          <w:ilvl w:val="0"/>
          <w:numId w:val="0"/>
        </w:numPr>
        <w:jc w:val="left"/>
        <w:rPr>
          <w:rFonts w:hint="default"/>
          <w:color w:val="auto"/>
          <w:sz w:val="21"/>
          <w:szCs w:val="21"/>
        </w:rPr>
      </w:pPr>
      <w:r>
        <w:rPr>
          <w:rFonts w:hint="eastAsia"/>
          <w:color w:val="auto"/>
          <w:sz w:val="21"/>
          <w:szCs w:val="21"/>
          <w:lang w:val="en-US" w:eastAsia="zh-CN"/>
        </w:rPr>
        <w:t>D</w:t>
      </w:r>
      <w:r>
        <w:rPr>
          <w:rFonts w:hint="default"/>
          <w:color w:val="auto"/>
          <w:sz w:val="21"/>
          <w:szCs w:val="21"/>
        </w:rPr>
        <w:t>. 检查一年内到期的长</w:t>
      </w:r>
      <w:bookmarkStart w:id="0" w:name="_GoBack"/>
      <w:bookmarkEnd w:id="0"/>
      <w:r>
        <w:rPr>
          <w:rFonts w:hint="default"/>
          <w:color w:val="auto"/>
          <w:sz w:val="21"/>
          <w:szCs w:val="21"/>
        </w:rPr>
        <w:t>期借款是否转列为流动负债</w:t>
      </w:r>
    </w:p>
    <w:p>
      <w:pPr>
        <w:numPr>
          <w:ilvl w:val="0"/>
          <w:numId w:val="0"/>
        </w:numPr>
        <w:jc w:val="left"/>
        <w:rPr>
          <w:rFonts w:hint="eastAsia"/>
          <w:color w:val="auto"/>
          <w:sz w:val="21"/>
          <w:szCs w:val="21"/>
        </w:rPr>
      </w:pPr>
      <w:r>
        <w:rPr>
          <w:rFonts w:hint="eastAsia"/>
          <w:color w:val="auto"/>
          <w:sz w:val="21"/>
          <w:szCs w:val="21"/>
        </w:rPr>
        <w:t>【答案】</w:t>
      </w:r>
      <w:r>
        <w:rPr>
          <w:rFonts w:hint="default"/>
          <w:color w:val="auto"/>
          <w:sz w:val="21"/>
          <w:szCs w:val="21"/>
        </w:rPr>
        <w:t>B, C</w:t>
      </w:r>
    </w:p>
    <w:p>
      <w:pPr>
        <w:numPr>
          <w:ilvl w:val="0"/>
          <w:numId w:val="0"/>
        </w:numPr>
        <w:jc w:val="left"/>
        <w:rPr>
          <w:rFonts w:hint="default"/>
          <w:color w:val="auto"/>
          <w:sz w:val="21"/>
          <w:szCs w:val="21"/>
        </w:rPr>
      </w:pPr>
      <w:r>
        <w:rPr>
          <w:rFonts w:hint="eastAsia"/>
          <w:color w:val="auto"/>
          <w:sz w:val="21"/>
          <w:szCs w:val="21"/>
        </w:rPr>
        <w:t>【解析】</w:t>
      </w:r>
      <w:r>
        <w:rPr>
          <w:rFonts w:hint="default"/>
          <w:color w:val="auto"/>
          <w:sz w:val="21"/>
          <w:szCs w:val="21"/>
        </w:rPr>
        <w:t>Ａ、Ｄ均是专门针对长期借款设定的。</w:t>
      </w:r>
    </w:p>
    <w:p>
      <w:pPr>
        <w:numPr>
          <w:ilvl w:val="0"/>
          <w:numId w:val="0"/>
        </w:numPr>
        <w:jc w:val="left"/>
        <w:rPr>
          <w:rFonts w:hint="eastAsia"/>
          <w:color w:val="auto"/>
          <w:sz w:val="21"/>
          <w:szCs w:val="21"/>
        </w:rPr>
      </w:pPr>
    </w:p>
    <w:p>
      <w:pPr>
        <w:numPr>
          <w:ilvl w:val="0"/>
          <w:numId w:val="0"/>
        </w:num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r>
        <w:rPr>
          <w:rFonts w:ascii="宋体" w:hAnsi="宋体" w:eastAsia="宋体" w:cs="宋体"/>
          <w:color w:val="auto"/>
          <w:sz w:val="21"/>
          <w:szCs w:val="21"/>
        </w:rPr>
        <w:t>对于实收资本的减少，注册会计师应查明被审计单位是否()。</w:t>
      </w:r>
      <w:r>
        <w:rPr>
          <w:rFonts w:ascii="宋体" w:hAnsi="宋体" w:eastAsia="宋体" w:cs="宋体"/>
          <w:color w:val="auto"/>
          <w:sz w:val="21"/>
          <w:szCs w:val="21"/>
        </w:rPr>
        <w:br w:type="textWrapping"/>
      </w:r>
      <w:r>
        <w:rPr>
          <w:rFonts w:ascii="宋体" w:hAnsi="宋体" w:eastAsia="宋体" w:cs="宋体"/>
          <w:color w:val="auto"/>
          <w:sz w:val="21"/>
          <w:szCs w:val="21"/>
        </w:rPr>
        <w:t>A.事先通知所有债权人，债权人无异议</w:t>
      </w:r>
      <w:r>
        <w:rPr>
          <w:rFonts w:ascii="宋体" w:hAnsi="宋体" w:eastAsia="宋体" w:cs="宋体"/>
          <w:color w:val="auto"/>
          <w:sz w:val="21"/>
          <w:szCs w:val="21"/>
        </w:rPr>
        <w:br w:type="textWrapping"/>
      </w:r>
      <w:r>
        <w:rPr>
          <w:rFonts w:ascii="宋体" w:hAnsi="宋体" w:eastAsia="宋体" w:cs="宋体"/>
          <w:color w:val="auto"/>
          <w:sz w:val="21"/>
          <w:szCs w:val="21"/>
        </w:rPr>
        <w:t>B.事先通知所有债务人，债务人无异议</w:t>
      </w:r>
      <w:r>
        <w:rPr>
          <w:rFonts w:ascii="宋体" w:hAnsi="宋体" w:eastAsia="宋体" w:cs="宋体"/>
          <w:color w:val="auto"/>
          <w:sz w:val="21"/>
          <w:szCs w:val="21"/>
        </w:rPr>
        <w:br w:type="textWrapping"/>
      </w:r>
      <w:r>
        <w:rPr>
          <w:rFonts w:ascii="宋体" w:hAnsi="宋体" w:eastAsia="宋体" w:cs="宋体"/>
          <w:color w:val="auto"/>
          <w:sz w:val="21"/>
          <w:szCs w:val="21"/>
        </w:rPr>
        <w:t>C.经股东大会决议同意，并修改公司章程</w:t>
      </w:r>
      <w:r>
        <w:rPr>
          <w:rFonts w:ascii="宋体" w:hAnsi="宋体" w:eastAsia="宋体" w:cs="宋体"/>
          <w:color w:val="auto"/>
          <w:sz w:val="21"/>
          <w:szCs w:val="21"/>
        </w:rPr>
        <w:br w:type="textWrapping"/>
      </w:r>
      <w:r>
        <w:rPr>
          <w:rFonts w:ascii="宋体" w:hAnsi="宋体" w:eastAsia="宋体" w:cs="宋体"/>
          <w:color w:val="auto"/>
          <w:sz w:val="21"/>
          <w:szCs w:val="21"/>
        </w:rPr>
        <w:t>D.减资后的注册资本不低于法定注册资本的最低限额</w:t>
      </w:r>
      <w:r>
        <w:rPr>
          <w:rFonts w:ascii="宋体" w:hAnsi="宋体" w:eastAsia="宋体" w:cs="宋体"/>
          <w:color w:val="auto"/>
          <w:sz w:val="21"/>
          <w:szCs w:val="21"/>
        </w:rPr>
        <w:br w:type="textWrapping"/>
      </w:r>
      <w:r>
        <w:rPr>
          <w:rFonts w:ascii="宋体" w:hAnsi="宋体" w:eastAsia="宋体" w:cs="宋体"/>
          <w:color w:val="auto"/>
          <w:sz w:val="21"/>
          <w:szCs w:val="21"/>
        </w:rPr>
        <w:t>【答案】A，C，D</w:t>
      </w:r>
    </w:p>
    <w:p>
      <w:pPr>
        <w:numPr>
          <w:ilvl w:val="0"/>
          <w:numId w:val="0"/>
        </w:numPr>
        <w:jc w:val="left"/>
        <w:rPr>
          <w:rFonts w:ascii="宋体" w:hAnsi="宋体" w:eastAsia="宋体" w:cs="宋体"/>
          <w:color w:val="auto"/>
          <w:sz w:val="21"/>
          <w:szCs w:val="21"/>
        </w:rPr>
      </w:pPr>
      <w:r>
        <w:rPr>
          <w:rFonts w:hint="eastAsia"/>
          <w:color w:val="auto"/>
          <w:sz w:val="21"/>
          <w:szCs w:val="21"/>
        </w:rPr>
        <w:t>【解析】</w:t>
      </w:r>
      <w:r>
        <w:rPr>
          <w:rFonts w:hint="eastAsia"/>
          <w:color w:val="auto"/>
          <w:sz w:val="21"/>
          <w:szCs w:val="21"/>
          <w:lang w:val="en-US" w:eastAsia="zh-CN"/>
        </w:rPr>
        <w:t>无需</w:t>
      </w:r>
      <w:r>
        <w:rPr>
          <w:rFonts w:ascii="宋体" w:hAnsi="宋体" w:eastAsia="宋体" w:cs="宋体"/>
          <w:color w:val="auto"/>
          <w:sz w:val="21"/>
          <w:szCs w:val="21"/>
        </w:rPr>
        <w:t>事先通知所有债务人</w:t>
      </w:r>
    </w:p>
    <w:p>
      <w:pPr>
        <w:numPr>
          <w:ilvl w:val="0"/>
          <w:numId w:val="0"/>
        </w:numPr>
        <w:jc w:val="left"/>
        <w:rPr>
          <w:rFonts w:ascii="宋体" w:hAnsi="宋体" w:eastAsia="宋体" w:cs="宋体"/>
          <w:color w:val="auto"/>
          <w:sz w:val="21"/>
          <w:szCs w:val="21"/>
        </w:rPr>
      </w:pPr>
    </w:p>
    <w:p>
      <w:pPr>
        <w:numPr>
          <w:ilvl w:val="0"/>
          <w:numId w:val="0"/>
        </w:numPr>
        <w:ind w:leftChars="0"/>
        <w:jc w:val="left"/>
        <w:rPr>
          <w:rFonts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ascii="宋体" w:hAnsi="宋体" w:eastAsia="宋体" w:cs="宋体"/>
          <w:color w:val="auto"/>
          <w:sz w:val="21"/>
          <w:szCs w:val="21"/>
        </w:rPr>
        <w:t>注册会计师应重点调查与长期投资相关的内部控制制度有()。</w:t>
      </w:r>
      <w:r>
        <w:rPr>
          <w:rFonts w:ascii="宋体" w:hAnsi="宋体" w:eastAsia="宋体" w:cs="宋体"/>
          <w:color w:val="auto"/>
          <w:sz w:val="21"/>
          <w:szCs w:val="21"/>
        </w:rPr>
        <w:br w:type="textWrapping"/>
      </w:r>
      <w:r>
        <w:rPr>
          <w:rFonts w:ascii="宋体" w:hAnsi="宋体" w:eastAsia="宋体" w:cs="宋体"/>
          <w:color w:val="auto"/>
          <w:sz w:val="21"/>
          <w:szCs w:val="21"/>
        </w:rPr>
        <w:t>A.职责分工制度</w:t>
      </w:r>
      <w:r>
        <w:rPr>
          <w:rFonts w:ascii="宋体" w:hAnsi="宋体" w:eastAsia="宋体" w:cs="宋体"/>
          <w:color w:val="auto"/>
          <w:sz w:val="21"/>
          <w:szCs w:val="21"/>
        </w:rPr>
        <w:br w:type="textWrapping"/>
      </w:r>
      <w:r>
        <w:rPr>
          <w:rFonts w:ascii="宋体" w:hAnsi="宋体" w:eastAsia="宋体" w:cs="宋体"/>
          <w:color w:val="auto"/>
          <w:sz w:val="21"/>
          <w:szCs w:val="21"/>
        </w:rPr>
        <w:t>B.资产保管制度</w:t>
      </w:r>
      <w:r>
        <w:rPr>
          <w:rFonts w:ascii="宋体" w:hAnsi="宋体" w:eastAsia="宋体" w:cs="宋体"/>
          <w:color w:val="auto"/>
          <w:sz w:val="21"/>
          <w:szCs w:val="21"/>
        </w:rPr>
        <w:br w:type="textWrapping"/>
      </w:r>
      <w:r>
        <w:rPr>
          <w:rFonts w:ascii="宋体" w:hAnsi="宋体" w:eastAsia="宋体" w:cs="宋体"/>
          <w:color w:val="auto"/>
          <w:sz w:val="21"/>
          <w:szCs w:val="21"/>
        </w:rPr>
        <w:t>C.记名登记制度</w:t>
      </w:r>
      <w:r>
        <w:rPr>
          <w:rFonts w:ascii="宋体" w:hAnsi="宋体" w:eastAsia="宋体" w:cs="宋体"/>
          <w:color w:val="auto"/>
          <w:sz w:val="21"/>
          <w:szCs w:val="21"/>
        </w:rPr>
        <w:br w:type="textWrapping"/>
      </w:r>
      <w:r>
        <w:rPr>
          <w:rFonts w:ascii="宋体" w:hAnsi="宋体" w:eastAsia="宋体" w:cs="宋体"/>
          <w:color w:val="auto"/>
          <w:sz w:val="21"/>
          <w:szCs w:val="21"/>
        </w:rPr>
        <w:t>D.定期盘点制度</w:t>
      </w:r>
      <w:r>
        <w:rPr>
          <w:rFonts w:ascii="宋体" w:hAnsi="宋体" w:eastAsia="宋体" w:cs="宋体"/>
          <w:color w:val="auto"/>
          <w:sz w:val="21"/>
          <w:szCs w:val="21"/>
        </w:rPr>
        <w:br w:type="textWrapping"/>
      </w:r>
      <w:r>
        <w:rPr>
          <w:rFonts w:ascii="宋体" w:hAnsi="宋体" w:eastAsia="宋体" w:cs="宋体"/>
          <w:color w:val="auto"/>
          <w:sz w:val="21"/>
          <w:szCs w:val="21"/>
        </w:rPr>
        <w:t>【答案】A，B,C，D</w:t>
      </w:r>
    </w:p>
    <w:p>
      <w:pPr>
        <w:numPr>
          <w:ilvl w:val="0"/>
          <w:numId w:val="0"/>
        </w:numPr>
        <w:ind w:leftChars="0"/>
        <w:jc w:val="left"/>
        <w:rPr>
          <w:rFonts w:hint="eastAsia" w:ascii="宋体" w:hAnsi="宋体" w:eastAsia="宋体" w:cs="宋体"/>
          <w:color w:val="auto"/>
          <w:sz w:val="21"/>
          <w:szCs w:val="21"/>
          <w:lang w:val="en-US" w:eastAsia="zh-CN"/>
        </w:rPr>
      </w:pPr>
      <w:r>
        <w:rPr>
          <w:rFonts w:hint="eastAsia"/>
          <w:color w:val="auto"/>
          <w:sz w:val="21"/>
          <w:szCs w:val="21"/>
        </w:rPr>
        <w:t>【解析】</w:t>
      </w:r>
      <w:r>
        <w:rPr>
          <w:rFonts w:hint="eastAsia"/>
          <w:color w:val="auto"/>
          <w:sz w:val="21"/>
          <w:szCs w:val="21"/>
          <w:lang w:val="en-US" w:eastAsia="zh-CN"/>
        </w:rPr>
        <w:t>以上均是</w:t>
      </w:r>
      <w:r>
        <w:rPr>
          <w:rFonts w:ascii="宋体" w:hAnsi="宋体" w:eastAsia="宋体" w:cs="宋体"/>
          <w:color w:val="auto"/>
          <w:sz w:val="21"/>
          <w:szCs w:val="21"/>
        </w:rPr>
        <w:t>与长期投资相关的内部控制制度</w:t>
      </w:r>
      <w:r>
        <w:rPr>
          <w:rFonts w:hint="eastAsia" w:ascii="宋体" w:hAnsi="宋体" w:eastAsia="宋体" w:cs="宋体"/>
          <w:color w:val="auto"/>
          <w:sz w:val="21"/>
          <w:szCs w:val="21"/>
          <w:lang w:eastAsia="zh-CN"/>
        </w:rPr>
        <w:t>。</w:t>
      </w:r>
    </w:p>
    <w:p>
      <w:pPr>
        <w:numPr>
          <w:ilvl w:val="0"/>
          <w:numId w:val="0"/>
        </w:numPr>
        <w:jc w:val="left"/>
        <w:rPr>
          <w:rFonts w:hint="eastAsia" w:ascii="宋体" w:hAnsi="宋体" w:eastAsia="宋体" w:cs="宋体"/>
          <w:color w:val="auto"/>
          <w:sz w:val="21"/>
          <w:szCs w:val="21"/>
          <w:lang w:val="en-US" w:eastAsia="zh-CN"/>
        </w:rPr>
      </w:pPr>
    </w:p>
    <w:p>
      <w:pPr>
        <w:numPr>
          <w:ilvl w:val="0"/>
          <w:numId w:val="0"/>
        </w:numPr>
        <w:ind w:leftChars="0"/>
        <w:jc w:val="left"/>
        <w:rPr>
          <w:rFonts w:hint="eastAsia" w:ascii="宋体" w:hAnsi="宋体" w:eastAsia="宋体" w:cs="宋体"/>
          <w:color w:val="auto"/>
          <w:sz w:val="21"/>
          <w:szCs w:val="21"/>
          <w:lang w:val="en-US" w:eastAsia="zh-CN"/>
        </w:rPr>
      </w:pPr>
      <w:r>
        <w:rPr>
          <w:rFonts w:hint="eastAsia" w:cs="宋体" w:asciiTheme="minorEastAsia" w:hAnsiTheme="minorEastAsia" w:eastAsiaTheme="minorEastAsia"/>
          <w:b/>
          <w:bCs/>
          <w:color w:val="auto"/>
          <w:sz w:val="21"/>
          <w:szCs w:val="21"/>
        </w:rPr>
        <w:t>三、判断题</w:t>
      </w:r>
    </w:p>
    <w:p>
      <w:pPr>
        <w:numPr>
          <w:ilvl w:val="0"/>
          <w:numId w:val="0"/>
        </w:numPr>
        <w:jc w:val="left"/>
        <w:rPr>
          <w:rFonts w:hint="eastAsia"/>
          <w:color w:val="auto"/>
          <w:sz w:val="21"/>
          <w:szCs w:val="21"/>
        </w:rPr>
      </w:pPr>
      <w:r>
        <w:rPr>
          <w:rFonts w:hint="eastAsia"/>
          <w:color w:val="auto"/>
          <w:sz w:val="21"/>
          <w:szCs w:val="21"/>
          <w:lang w:val="en-US" w:eastAsia="zh-CN"/>
        </w:rPr>
        <w:t xml:space="preserve">1.在测试Ｙ公司投资业务的内部控制时，为了确保投资业务不相容职务的相互分离，注册会计师应采用观察与询问的方法确定Ｙ公司投资预算的编制与投资业务的记录两项职务是否由不同的人员分别担任。（） </w:t>
      </w:r>
    </w:p>
    <w:p>
      <w:pPr>
        <w:numPr>
          <w:ilvl w:val="0"/>
          <w:numId w:val="0"/>
        </w:numPr>
        <w:jc w:val="left"/>
        <w:rPr>
          <w:rFonts w:hint="eastAsia"/>
          <w:color w:val="auto"/>
          <w:sz w:val="21"/>
          <w:szCs w:val="21"/>
        </w:rPr>
      </w:pPr>
      <w:r>
        <w:rPr>
          <w:rFonts w:ascii="宋体" w:hAnsi="宋体" w:eastAsia="宋体" w:cs="宋体"/>
          <w:color w:val="auto"/>
          <w:sz w:val="21"/>
          <w:szCs w:val="21"/>
        </w:rPr>
        <w:t>【答案】</w:t>
      </w:r>
      <w:r>
        <w:rPr>
          <w:rFonts w:hint="default"/>
          <w:color w:val="auto"/>
          <w:sz w:val="21"/>
          <w:szCs w:val="21"/>
        </w:rPr>
        <w:t>错</w:t>
      </w:r>
    </w:p>
    <w:p>
      <w:pPr>
        <w:numPr>
          <w:ilvl w:val="0"/>
          <w:numId w:val="0"/>
        </w:numPr>
        <w:jc w:val="left"/>
        <w:rPr>
          <w:rFonts w:hint="default"/>
          <w:color w:val="auto"/>
          <w:sz w:val="21"/>
          <w:szCs w:val="21"/>
        </w:rPr>
      </w:pPr>
      <w:r>
        <w:rPr>
          <w:rFonts w:ascii="宋体" w:hAnsi="宋体" w:eastAsia="宋体" w:cs="宋体"/>
          <w:color w:val="auto"/>
          <w:sz w:val="21"/>
          <w:szCs w:val="21"/>
        </w:rPr>
        <w:t>【解析】</w:t>
      </w:r>
      <w:r>
        <w:rPr>
          <w:rFonts w:hint="default"/>
          <w:color w:val="auto"/>
          <w:sz w:val="21"/>
          <w:szCs w:val="21"/>
        </w:rPr>
        <w:t>“编制投资预算”的不相容职务是“审批投资预算”，并非“记录投资业务”。</w:t>
      </w:r>
    </w:p>
    <w:p>
      <w:pPr>
        <w:numPr>
          <w:ilvl w:val="0"/>
          <w:numId w:val="0"/>
        </w:numPr>
        <w:jc w:val="left"/>
        <w:rPr>
          <w:rFonts w:hint="default"/>
          <w:color w:val="auto"/>
          <w:sz w:val="21"/>
          <w:szCs w:val="21"/>
        </w:rPr>
      </w:pPr>
    </w:p>
    <w:p>
      <w:pPr>
        <w:numPr>
          <w:ilvl w:val="0"/>
          <w:numId w:val="0"/>
        </w:numPr>
        <w:jc w:val="left"/>
        <w:rPr>
          <w:rFonts w:hint="eastAsia"/>
          <w:color w:val="auto"/>
          <w:sz w:val="21"/>
          <w:szCs w:val="21"/>
          <w:lang w:val="en-US" w:eastAsia="zh-CN"/>
        </w:rPr>
      </w:pPr>
      <w:r>
        <w:rPr>
          <w:rFonts w:hint="eastAsia" w:ascii="宋体" w:hAnsi="宋体" w:eastAsia="宋体" w:cs="宋体"/>
          <w:color w:val="auto"/>
          <w:sz w:val="21"/>
          <w:szCs w:val="21"/>
          <w:lang w:val="en-US" w:eastAsia="zh-CN"/>
        </w:rPr>
        <w:t>2.</w:t>
      </w:r>
      <w:r>
        <w:rPr>
          <w:rFonts w:ascii="宋体" w:hAnsi="宋体" w:eastAsia="宋体" w:cs="宋体"/>
          <w:color w:val="auto"/>
          <w:sz w:val="21"/>
          <w:szCs w:val="21"/>
        </w:rPr>
        <w:t>为确定“应付债券”账户期末余额的合法性，注册会计师应直接向债权人及债券的承销人或包销人进行函证。()</w:t>
      </w:r>
      <w:r>
        <w:rPr>
          <w:rFonts w:ascii="宋体" w:hAnsi="宋体" w:eastAsia="宋体" w:cs="宋体"/>
          <w:color w:val="auto"/>
          <w:sz w:val="21"/>
          <w:szCs w:val="21"/>
        </w:rPr>
        <w:br w:type="textWrapping"/>
      </w:r>
      <w:r>
        <w:rPr>
          <w:rFonts w:ascii="宋体" w:hAnsi="宋体" w:eastAsia="宋体" w:cs="宋体"/>
          <w:color w:val="auto"/>
          <w:sz w:val="21"/>
          <w:szCs w:val="21"/>
        </w:rPr>
        <w:t>【答案】错</w:t>
      </w:r>
      <w:r>
        <w:rPr>
          <w:rFonts w:ascii="宋体" w:hAnsi="宋体" w:eastAsia="宋体" w:cs="宋体"/>
          <w:color w:val="auto"/>
          <w:sz w:val="21"/>
          <w:szCs w:val="21"/>
        </w:rPr>
        <w:br w:type="textWrapping"/>
      </w:r>
      <w:r>
        <w:rPr>
          <w:rFonts w:ascii="宋体" w:hAnsi="宋体" w:eastAsia="宋体" w:cs="宋体"/>
          <w:color w:val="auto"/>
          <w:sz w:val="21"/>
          <w:szCs w:val="21"/>
        </w:rPr>
        <w:t>【解析】本题错在将真实性与合法性混淆，正确说法是：为确定“应付债券”账户期末余额的真实性，注册会计师应直接向债权人及债券的承销人或包销人进行函证。</w:t>
      </w:r>
    </w:p>
    <w:p>
      <w:pPr>
        <w:numPr>
          <w:ilvl w:val="0"/>
          <w:numId w:val="2"/>
        </w:numPr>
        <w:jc w:val="left"/>
        <w:rPr>
          <w:rFonts w:ascii="宋体" w:hAnsi="宋体" w:eastAsia="宋体" w:cs="宋体"/>
          <w:color w:val="auto"/>
          <w:sz w:val="21"/>
          <w:szCs w:val="21"/>
        </w:rPr>
      </w:pPr>
      <w:r>
        <w:rPr>
          <w:rFonts w:ascii="宋体" w:hAnsi="宋体" w:eastAsia="宋体" w:cs="宋体"/>
          <w:color w:val="auto"/>
          <w:sz w:val="21"/>
          <w:szCs w:val="21"/>
        </w:rPr>
        <w:t>为了保证投入资本的真实性，投入资本必须经中国注册会计师验证，并出具验资证明书。(</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w:t>
      </w:r>
      <w:r>
        <w:rPr>
          <w:rFonts w:ascii="宋体" w:hAnsi="宋体" w:eastAsia="宋体" w:cs="宋体"/>
          <w:color w:val="auto"/>
          <w:sz w:val="21"/>
          <w:szCs w:val="21"/>
        </w:rPr>
        <w:br w:type="textWrapping"/>
      </w:r>
      <w:r>
        <w:rPr>
          <w:rFonts w:ascii="宋体" w:hAnsi="宋体" w:eastAsia="宋体" w:cs="宋体"/>
          <w:color w:val="auto"/>
          <w:sz w:val="21"/>
          <w:szCs w:val="21"/>
        </w:rPr>
        <w:t>【答案】错</w:t>
      </w:r>
      <w:r>
        <w:rPr>
          <w:rFonts w:ascii="宋体" w:hAnsi="宋体" w:eastAsia="宋体" w:cs="宋体"/>
          <w:color w:val="auto"/>
          <w:sz w:val="21"/>
          <w:szCs w:val="21"/>
        </w:rPr>
        <w:br w:type="textWrapping"/>
      </w:r>
      <w:r>
        <w:rPr>
          <w:rFonts w:ascii="宋体" w:hAnsi="宋体" w:eastAsia="宋体" w:cs="宋体"/>
          <w:color w:val="auto"/>
          <w:sz w:val="21"/>
          <w:szCs w:val="21"/>
        </w:rPr>
        <w:t>【解析】根据《财政部、国家工商行政管理总局关于进一步规范企业验资工作的通知》，企业因出资者、出资比例等发生变化但注册资本金额不变，而需要按照有前规定向企业登记主管机关申请办理变更登记时，无需提交验资报告。</w:t>
      </w:r>
    </w:p>
    <w:p>
      <w:pPr>
        <w:numPr>
          <w:ilvl w:val="0"/>
          <w:numId w:val="0"/>
        </w:numPr>
        <w:jc w:val="left"/>
        <w:rPr>
          <w:rFonts w:hint="default" w:ascii="宋体" w:hAnsi="宋体" w:eastAsia="宋体" w:cs="宋体"/>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 xml:space="preserve">4.审查Ｑ公司应付债券在资产负债表中披露情况时，注册会计师应关注Q公司是否在财务报表附注中对应付债券的类别进行了专门说明。 </w:t>
      </w:r>
    </w:p>
    <w:p>
      <w:pPr>
        <w:numPr>
          <w:ilvl w:val="0"/>
          <w:numId w:val="0"/>
        </w:numPr>
        <w:jc w:val="left"/>
        <w:rPr>
          <w:rFonts w:hint="eastAsia"/>
          <w:color w:val="auto"/>
          <w:sz w:val="21"/>
          <w:szCs w:val="21"/>
        </w:rPr>
      </w:pPr>
      <w:r>
        <w:rPr>
          <w:rFonts w:ascii="宋体" w:hAnsi="宋体" w:eastAsia="宋体" w:cs="宋体"/>
          <w:color w:val="auto"/>
          <w:sz w:val="21"/>
          <w:szCs w:val="21"/>
        </w:rPr>
        <w:t>【答案】</w:t>
      </w:r>
      <w:r>
        <w:rPr>
          <w:rFonts w:hint="default"/>
          <w:color w:val="auto"/>
          <w:sz w:val="21"/>
          <w:szCs w:val="21"/>
        </w:rPr>
        <w:t>对</w:t>
      </w:r>
    </w:p>
    <w:p>
      <w:pPr>
        <w:numPr>
          <w:ilvl w:val="0"/>
          <w:numId w:val="0"/>
        </w:numPr>
        <w:jc w:val="left"/>
        <w:rPr>
          <w:rFonts w:hint="default"/>
          <w:color w:val="auto"/>
          <w:sz w:val="21"/>
          <w:szCs w:val="21"/>
        </w:rPr>
      </w:pPr>
      <w:r>
        <w:rPr>
          <w:rFonts w:ascii="宋体" w:hAnsi="宋体" w:eastAsia="宋体" w:cs="宋体"/>
          <w:color w:val="auto"/>
          <w:sz w:val="21"/>
          <w:szCs w:val="21"/>
        </w:rPr>
        <w:t>【解析】</w:t>
      </w:r>
      <w:r>
        <w:rPr>
          <w:rFonts w:hint="default"/>
          <w:color w:val="auto"/>
          <w:sz w:val="21"/>
          <w:szCs w:val="21"/>
        </w:rPr>
        <w:t>应付债券的类别应当在报表附注中作充分披露。</w:t>
      </w:r>
    </w:p>
    <w:p>
      <w:pPr>
        <w:numPr>
          <w:ilvl w:val="0"/>
          <w:numId w:val="0"/>
        </w:numPr>
        <w:jc w:val="left"/>
        <w:rPr>
          <w:rFonts w:hint="default"/>
          <w:color w:val="auto"/>
          <w:sz w:val="21"/>
          <w:szCs w:val="21"/>
        </w:rPr>
      </w:pPr>
    </w:p>
    <w:p>
      <w:pPr>
        <w:numPr>
          <w:ilvl w:val="0"/>
          <w:numId w:val="0"/>
        </w:numPr>
        <w:jc w:val="left"/>
        <w:rPr>
          <w:rFonts w:hint="eastAsia"/>
          <w:color w:val="auto"/>
          <w:sz w:val="21"/>
          <w:szCs w:val="21"/>
        </w:rPr>
      </w:pPr>
      <w:r>
        <w:rPr>
          <w:rFonts w:hint="eastAsia"/>
          <w:color w:val="auto"/>
          <w:sz w:val="21"/>
          <w:szCs w:val="21"/>
          <w:lang w:val="en-US" w:eastAsia="zh-CN"/>
        </w:rPr>
        <w:t xml:space="preserve">5.注册会计师在审查公开发行股票的公司已发行股票是否真实、是否已收到股款时，应向主要股东函证。(  ) </w:t>
      </w:r>
    </w:p>
    <w:p>
      <w:pPr>
        <w:numPr>
          <w:ilvl w:val="0"/>
          <w:numId w:val="0"/>
        </w:numPr>
        <w:jc w:val="left"/>
        <w:rPr>
          <w:rFonts w:hint="eastAsia"/>
          <w:color w:val="auto"/>
          <w:sz w:val="21"/>
          <w:szCs w:val="21"/>
        </w:rPr>
      </w:pPr>
      <w:r>
        <w:rPr>
          <w:rFonts w:ascii="宋体" w:hAnsi="宋体" w:eastAsia="宋体" w:cs="宋体"/>
          <w:color w:val="auto"/>
          <w:sz w:val="21"/>
          <w:szCs w:val="21"/>
        </w:rPr>
        <w:t>【答案】</w:t>
      </w:r>
      <w:r>
        <w:rPr>
          <w:rFonts w:hint="default"/>
          <w:color w:val="auto"/>
          <w:sz w:val="21"/>
          <w:szCs w:val="21"/>
        </w:rPr>
        <w:t>错</w:t>
      </w:r>
    </w:p>
    <w:p>
      <w:pPr>
        <w:numPr>
          <w:ilvl w:val="0"/>
          <w:numId w:val="0"/>
        </w:numPr>
        <w:jc w:val="left"/>
        <w:rPr>
          <w:rFonts w:hint="default"/>
          <w:color w:val="auto"/>
          <w:sz w:val="21"/>
          <w:szCs w:val="21"/>
        </w:rPr>
      </w:pPr>
      <w:r>
        <w:rPr>
          <w:rFonts w:ascii="宋体" w:hAnsi="宋体" w:eastAsia="宋体" w:cs="宋体"/>
          <w:color w:val="auto"/>
          <w:sz w:val="21"/>
          <w:szCs w:val="21"/>
        </w:rPr>
        <w:t>【解析】</w:t>
      </w:r>
      <w:r>
        <w:rPr>
          <w:rFonts w:hint="default"/>
          <w:color w:val="auto"/>
          <w:sz w:val="21"/>
          <w:szCs w:val="21"/>
        </w:rPr>
        <w:t>目前，我国股票的发行和转让大都是由企业委托证券交易所和金融机构进行的，即，由证券交易所和金融机构对发行在外的股票份数进行登记和控制，因此应当向证券交易所和金融机构函证。</w:t>
      </w:r>
    </w:p>
    <w:p>
      <w:pPr>
        <w:numPr>
          <w:ilvl w:val="0"/>
          <w:numId w:val="0"/>
        </w:numPr>
        <w:jc w:val="left"/>
        <w:rPr>
          <w:rFonts w:ascii="宋体" w:hAnsi="宋体" w:eastAsia="宋体" w:cs="宋体"/>
          <w:color w:val="auto"/>
          <w:sz w:val="21"/>
          <w:szCs w:val="21"/>
        </w:rPr>
      </w:pPr>
    </w:p>
    <w:p>
      <w:pPr>
        <w:numPr>
          <w:ilvl w:val="0"/>
          <w:numId w:val="0"/>
        </w:numPr>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.由于有价证券的特殊性，企业在对投资进行定期盘点时，必须由内部审计人员负责。(</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w:t>
      </w:r>
    </w:p>
    <w:p>
      <w:pPr>
        <w:numPr>
          <w:ilvl w:val="0"/>
          <w:numId w:val="0"/>
        </w:numPr>
        <w:jc w:val="left"/>
        <w:rPr>
          <w:rFonts w:hint="eastAsia" w:ascii="宋体" w:hAnsi="宋体" w:eastAsia="宋体" w:cs="宋体"/>
          <w:color w:val="auto"/>
          <w:sz w:val="21"/>
          <w:szCs w:val="21"/>
        </w:rPr>
      </w:pPr>
      <w:r>
        <w:rPr>
          <w:rFonts w:hint="eastAsia" w:ascii="宋体" w:hAnsi="宋体" w:eastAsia="宋体" w:cs="宋体"/>
          <w:color w:val="auto"/>
          <w:sz w:val="21"/>
          <w:szCs w:val="21"/>
        </w:rPr>
        <w:t>【答案】错</w:t>
      </w:r>
    </w:p>
    <w:p>
      <w:pPr>
        <w:numPr>
          <w:ilvl w:val="0"/>
          <w:numId w:val="0"/>
        </w:numPr>
        <w:jc w:val="left"/>
        <w:rPr>
          <w:rFonts w:ascii="宋体" w:hAnsi="宋体" w:eastAsia="宋体" w:cs="宋体"/>
          <w:color w:val="auto"/>
          <w:sz w:val="21"/>
          <w:szCs w:val="21"/>
        </w:rPr>
      </w:pPr>
      <w:r>
        <w:rPr>
          <w:rFonts w:hint="eastAsia" w:ascii="宋体" w:hAnsi="宋体" w:eastAsia="宋体" w:cs="宋体"/>
          <w:color w:val="auto"/>
          <w:sz w:val="21"/>
          <w:szCs w:val="21"/>
        </w:rPr>
        <w:t>【解析】盘点人员应是内部审计人员或不参与投资业务的其他人员。</w:t>
      </w:r>
    </w:p>
    <w:p>
      <w:pPr>
        <w:numPr>
          <w:ilvl w:val="0"/>
          <w:numId w:val="0"/>
        </w:numPr>
        <w:jc w:val="left"/>
        <w:rPr>
          <w:rFonts w:hint="default" w:ascii="宋体" w:hAnsi="宋体" w:eastAsia="宋体" w:cs="宋体"/>
          <w:color w:val="auto"/>
          <w:sz w:val="21"/>
          <w:szCs w:val="21"/>
        </w:rPr>
      </w:pPr>
    </w:p>
    <w:p>
      <w:pPr>
        <w:numPr>
          <w:ilvl w:val="0"/>
          <w:numId w:val="0"/>
        </w:numPr>
        <w:ind w:leftChars="0"/>
        <w:jc w:val="left"/>
        <w:rPr>
          <w:rFonts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ascii="宋体" w:hAnsi="宋体" w:eastAsia="宋体" w:cs="宋体"/>
          <w:color w:val="auto"/>
          <w:sz w:val="21"/>
          <w:szCs w:val="21"/>
        </w:rPr>
        <w:t>在对债券投资进行审计时，注册会计师应当查实被审计单位的应计利息无论是否收到，均应计入当期收益。(</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w:t>
      </w:r>
      <w:r>
        <w:rPr>
          <w:rFonts w:ascii="宋体" w:hAnsi="宋体" w:eastAsia="宋体" w:cs="宋体"/>
          <w:color w:val="auto"/>
          <w:sz w:val="21"/>
          <w:szCs w:val="21"/>
        </w:rPr>
        <w:br w:type="textWrapping"/>
      </w:r>
      <w:r>
        <w:rPr>
          <w:rFonts w:ascii="宋体" w:hAnsi="宋体" w:eastAsia="宋体" w:cs="宋体"/>
          <w:color w:val="auto"/>
          <w:sz w:val="21"/>
          <w:szCs w:val="21"/>
        </w:rPr>
        <w:t>【正确答案】错</w:t>
      </w:r>
    </w:p>
    <w:p>
      <w:pPr>
        <w:numPr>
          <w:ilvl w:val="0"/>
          <w:numId w:val="0"/>
        </w:numPr>
        <w:ind w:leftChars="0"/>
        <w:jc w:val="left"/>
        <w:rPr>
          <w:rFonts w:hint="eastAsia" w:ascii="宋体" w:hAnsi="宋体" w:eastAsia="宋体" w:cs="宋体"/>
          <w:color w:val="auto"/>
          <w:sz w:val="21"/>
          <w:szCs w:val="21"/>
        </w:rPr>
      </w:pPr>
      <w:r>
        <w:rPr>
          <w:rFonts w:hint="eastAsia" w:ascii="宋体" w:hAnsi="宋体" w:eastAsia="宋体" w:cs="宋体"/>
          <w:color w:val="auto"/>
          <w:sz w:val="21"/>
          <w:szCs w:val="21"/>
        </w:rPr>
        <w:t>【解析】</w:t>
      </w:r>
      <w:r>
        <w:rPr>
          <w:rFonts w:hint="eastAsia" w:ascii="宋体" w:hAnsi="宋体" w:eastAsia="宋体" w:cs="宋体"/>
          <w:color w:val="auto"/>
          <w:sz w:val="21"/>
          <w:szCs w:val="21"/>
          <w:lang w:val="en-US" w:eastAsia="zh-CN"/>
        </w:rPr>
        <w:t>未收到</w:t>
      </w:r>
      <w:r>
        <w:rPr>
          <w:rFonts w:ascii="宋体" w:hAnsi="宋体" w:eastAsia="宋体" w:cs="宋体"/>
          <w:color w:val="auto"/>
          <w:sz w:val="21"/>
          <w:szCs w:val="21"/>
        </w:rPr>
        <w:t>的应计利息</w:t>
      </w:r>
      <w:r>
        <w:rPr>
          <w:rFonts w:hint="eastAsia" w:ascii="宋体" w:hAnsi="宋体" w:eastAsia="宋体" w:cs="宋体"/>
          <w:color w:val="auto"/>
          <w:sz w:val="21"/>
          <w:szCs w:val="21"/>
          <w:lang w:val="en-US" w:eastAsia="zh-CN"/>
        </w:rPr>
        <w:t>不应</w:t>
      </w:r>
      <w:r>
        <w:rPr>
          <w:rFonts w:ascii="宋体" w:hAnsi="宋体" w:eastAsia="宋体" w:cs="宋体"/>
          <w:color w:val="auto"/>
          <w:sz w:val="21"/>
          <w:szCs w:val="21"/>
        </w:rPr>
        <w:t>计入当期收益。</w:t>
      </w:r>
    </w:p>
    <w:p>
      <w:pPr>
        <w:numPr>
          <w:ilvl w:val="0"/>
          <w:numId w:val="0"/>
        </w:numPr>
        <w:ind w:leftChars="0"/>
        <w:jc w:val="left"/>
        <w:rPr>
          <w:rFonts w:hint="default" w:ascii="宋体" w:hAnsi="宋体" w:eastAsia="宋体" w:cs="宋体"/>
          <w:color w:val="auto"/>
          <w:sz w:val="21"/>
          <w:szCs w:val="21"/>
        </w:rPr>
      </w:pPr>
      <w:r>
        <w:rPr>
          <w:rFonts w:ascii="宋体" w:hAnsi="宋体" w:eastAsia="宋体" w:cs="宋体"/>
          <w:color w:val="auto"/>
          <w:sz w:val="21"/>
          <w:szCs w:val="21"/>
        </w:rPr>
        <w:br w:type="textWrapping"/>
      </w:r>
      <w:r>
        <w:rPr>
          <w:rFonts w:hint="eastAsia" w:ascii="宋体" w:hAnsi="宋体" w:eastAsia="宋体" w:cs="宋体"/>
          <w:color w:val="auto"/>
          <w:sz w:val="21"/>
          <w:szCs w:val="21"/>
          <w:lang w:val="en-US" w:eastAsia="zh-CN"/>
        </w:rPr>
        <w:t>8</w:t>
      </w:r>
      <w:r>
        <w:rPr>
          <w:rFonts w:ascii="宋体" w:hAnsi="宋体" w:eastAsia="宋体" w:cs="宋体"/>
          <w:color w:val="auto"/>
          <w:sz w:val="21"/>
          <w:szCs w:val="21"/>
        </w:rPr>
        <w:t>.上市公司与关联方之间的交易，对显失公允的交易价格部分，应当作为转增资本或弥补亏损处理。()</w:t>
      </w:r>
      <w:r>
        <w:rPr>
          <w:rFonts w:ascii="宋体" w:hAnsi="宋体" w:eastAsia="宋体" w:cs="宋体"/>
          <w:color w:val="auto"/>
          <w:sz w:val="21"/>
          <w:szCs w:val="21"/>
        </w:rPr>
        <w:br w:type="textWrapping"/>
      </w:r>
      <w:r>
        <w:rPr>
          <w:rFonts w:ascii="宋体" w:hAnsi="宋体" w:eastAsia="宋体" w:cs="宋体"/>
          <w:color w:val="auto"/>
          <w:sz w:val="21"/>
          <w:szCs w:val="21"/>
        </w:rPr>
        <w:t>【正确答案】错</w:t>
      </w:r>
      <w:r>
        <w:rPr>
          <w:rFonts w:ascii="宋体" w:hAnsi="宋体" w:eastAsia="宋体" w:cs="宋体"/>
          <w:color w:val="auto"/>
          <w:sz w:val="21"/>
          <w:szCs w:val="21"/>
        </w:rPr>
        <w:br w:type="textWrapping"/>
      </w:r>
      <w:r>
        <w:rPr>
          <w:rFonts w:ascii="宋体" w:hAnsi="宋体" w:eastAsia="宋体" w:cs="宋体"/>
          <w:color w:val="auto"/>
          <w:sz w:val="21"/>
          <w:szCs w:val="21"/>
        </w:rPr>
        <w:t>【答案解析】应当作为资本公积处理。</w:t>
      </w:r>
    </w:p>
    <w:p>
      <w:pPr>
        <w:numPr>
          <w:ilvl w:val="0"/>
          <w:numId w:val="0"/>
        </w:numPr>
        <w:rPr>
          <w:rFonts w:hint="eastAsia" w:cs="宋体" w:asciiTheme="minorEastAsia" w:hAnsiTheme="minorEastAsia" w:eastAsiaTheme="minorEastAsia"/>
          <w:b/>
          <w:bCs/>
          <w:color w:val="auto"/>
          <w:sz w:val="21"/>
          <w:szCs w:val="21"/>
        </w:rPr>
      </w:pPr>
    </w:p>
    <w:p>
      <w:pPr>
        <w:numPr>
          <w:ilvl w:val="0"/>
          <w:numId w:val="3"/>
        </w:numPr>
        <w:rPr>
          <w:rFonts w:hint="eastAsia" w:cs="宋体" w:asciiTheme="minorEastAsia" w:hAnsiTheme="minorEastAsia" w:eastAsiaTheme="minorEastAsia"/>
          <w:b/>
          <w:bCs/>
          <w:color w:val="auto"/>
          <w:sz w:val="21"/>
          <w:szCs w:val="21"/>
        </w:rPr>
      </w:pPr>
      <w:r>
        <w:rPr>
          <w:rFonts w:hint="eastAsia" w:cs="宋体" w:asciiTheme="minorEastAsia" w:hAnsiTheme="minorEastAsia"/>
          <w:b/>
          <w:bCs/>
          <w:color w:val="auto"/>
          <w:sz w:val="21"/>
          <w:szCs w:val="21"/>
          <w:lang w:val="en-US" w:eastAsia="zh-CN"/>
        </w:rPr>
        <w:t>案例分析</w:t>
      </w:r>
      <w:r>
        <w:rPr>
          <w:rFonts w:hint="eastAsia" w:cs="宋体" w:asciiTheme="minorEastAsia" w:hAnsiTheme="minorEastAsia" w:eastAsiaTheme="minorEastAsia"/>
          <w:b/>
          <w:bCs/>
          <w:color w:val="auto"/>
          <w:sz w:val="21"/>
          <w:szCs w:val="21"/>
        </w:rPr>
        <w:t>题</w:t>
      </w:r>
    </w:p>
    <w:p>
      <w:pPr>
        <w:numPr>
          <w:ilvl w:val="0"/>
          <w:numId w:val="0"/>
        </w:numPr>
        <w:ind w:firstLine="420" w:firstLineChars="200"/>
        <w:rPr>
          <w:rFonts w:ascii="宋体" w:hAnsi="宋体" w:eastAsia="宋体" w:cs="宋体"/>
          <w:color w:val="auto"/>
          <w:sz w:val="21"/>
          <w:szCs w:val="21"/>
        </w:rPr>
      </w:pPr>
      <w:r>
        <w:rPr>
          <w:rFonts w:ascii="宋体" w:hAnsi="宋体" w:eastAsia="宋体" w:cs="宋体"/>
          <w:color w:val="auto"/>
          <w:sz w:val="21"/>
          <w:szCs w:val="21"/>
        </w:rPr>
        <w:t>某注册会计师和一位助理人员对某公司20</w:t>
      </w:r>
      <w:r>
        <w:rPr>
          <w:rFonts w:hint="eastAsia" w:ascii="宋体" w:hAnsi="宋体" w:eastAsia="宋体" w:cs="宋体"/>
          <w:color w:val="auto"/>
          <w:sz w:val="21"/>
          <w:szCs w:val="21"/>
          <w:lang w:val="en-US" w:eastAsia="zh-CN"/>
        </w:rPr>
        <w:t>22</w:t>
      </w:r>
      <w:r>
        <w:rPr>
          <w:rFonts w:ascii="宋体" w:hAnsi="宋体" w:eastAsia="宋体" w:cs="宋体"/>
          <w:color w:val="auto"/>
          <w:sz w:val="21"/>
          <w:szCs w:val="21"/>
        </w:rPr>
        <w:t>年12月31日会计报表进行审计。该公司用剩余现金购置了数量较大的长期投资有价证券，存放于当地某银行的保险箱，并规定只有公司总经理或财务部经理可以开启保险箱。由于12月31日公司的总经理和财务经理不能陪同去银行盘点有价证券，经约定，20</w:t>
      </w:r>
      <w:r>
        <w:rPr>
          <w:rFonts w:hint="eastAsia" w:ascii="宋体" w:hAnsi="宋体" w:eastAsia="宋体" w:cs="宋体"/>
          <w:color w:val="auto"/>
          <w:sz w:val="21"/>
          <w:szCs w:val="21"/>
          <w:lang w:val="en-US" w:eastAsia="zh-CN"/>
        </w:rPr>
        <w:t>23</w:t>
      </w:r>
      <w:r>
        <w:rPr>
          <w:rFonts w:ascii="宋体" w:hAnsi="宋体" w:eastAsia="宋体" w:cs="宋体"/>
          <w:color w:val="auto"/>
          <w:sz w:val="21"/>
          <w:szCs w:val="21"/>
        </w:rPr>
        <w:t>年1月11日由助理审计人员和财务经理一同去银行盘点。</w:t>
      </w:r>
      <w:r>
        <w:rPr>
          <w:rFonts w:ascii="宋体" w:hAnsi="宋体" w:eastAsia="宋体" w:cs="宋体"/>
          <w:color w:val="auto"/>
          <w:sz w:val="21"/>
          <w:szCs w:val="21"/>
        </w:rPr>
        <w:br w:type="textWrapping"/>
      </w:r>
      <w:r>
        <w:rPr>
          <w:rFonts w:ascii="宋体" w:hAnsi="宋体" w:eastAsia="宋体" w:cs="宋体"/>
          <w:color w:val="auto"/>
          <w:sz w:val="21"/>
          <w:szCs w:val="21"/>
        </w:rPr>
        <w:t>问：(1)假定该助理人员以前未进行过有价证券盘点，该注册会计师应要求其在盘点时执行哪些审计步骤?</w:t>
      </w:r>
    </w:p>
    <w:p>
      <w:pPr>
        <w:numPr>
          <w:ilvl w:val="0"/>
          <w:numId w:val="0"/>
        </w:numPr>
        <w:rPr>
          <w:rFonts w:ascii="宋体" w:hAnsi="宋体" w:eastAsia="宋体" w:cs="宋体"/>
          <w:color w:val="auto"/>
          <w:sz w:val="21"/>
          <w:szCs w:val="21"/>
        </w:rPr>
      </w:pPr>
      <w:r>
        <w:rPr>
          <w:rFonts w:ascii="宋体" w:hAnsi="宋体" w:eastAsia="宋体" w:cs="宋体"/>
          <w:color w:val="auto"/>
          <w:sz w:val="21"/>
          <w:szCs w:val="21"/>
        </w:rPr>
        <w:t>(2)假定该助理人员盘点后得知，公司财务经理于1月4日曾开启保险箱，并声称，开启保险箱是为了查阅一份文件。由于财务经理的上述行动，该注册会计师应增加哪些审计程序？</w:t>
      </w:r>
    </w:p>
    <w:p>
      <w:pPr>
        <w:numPr>
          <w:ilvl w:val="0"/>
          <w:numId w:val="0"/>
        </w:numPr>
        <w:rPr>
          <w:rFonts w:hint="eastAsia" w:ascii="宋体" w:hAnsi="宋体" w:eastAsia="宋体" w:cs="宋体"/>
          <w:color w:val="auto"/>
          <w:sz w:val="21"/>
          <w:szCs w:val="21"/>
        </w:rPr>
      </w:pPr>
      <w:r>
        <w:rPr>
          <w:rFonts w:ascii="宋体" w:hAnsi="宋体" w:eastAsia="宋体" w:cs="宋体"/>
          <w:color w:val="auto"/>
          <w:sz w:val="21"/>
          <w:szCs w:val="21"/>
        </w:rPr>
        <w:t>【答案】（1）该助理审计员应至少执行以下审计步骤：①取得保险箱中证券存放明细表副本，以查实证券的存在性，并将副本留作工作底稿；②审核保险箱开启记录，确定有无非授权人士曾经开箱，并查实12月31日至1月11日间有无开箱记录；③实际盘点证券时，应让公司财务经理自始至终在场，盘点完毕，填制盘点清单，双方共同盖章；④清点时，要仔细核对证券的名称、登记户名、证券种类、编号、利率、付息日、债券本字和所附息票及到期日、债券面值和股票股数等重点内容；⑤将盘点清单与银行保险箱存放证券的明细表副本、公司长期投资明细账和总账相核对，如遇账实不符或证券本身有明显伪造迹象，应予详细记录，并在盘点后函证证券发行机构。</w:t>
      </w:r>
    </w:p>
    <w:p>
      <w:pPr>
        <w:numPr>
          <w:ilvl w:val="0"/>
          <w:numId w:val="0"/>
        </w:numPr>
        <w:rPr>
          <w:rFonts w:hint="eastAsia" w:ascii="宋体" w:hAnsi="宋体" w:eastAsia="宋体" w:cs="宋体"/>
          <w:color w:val="auto"/>
          <w:sz w:val="21"/>
          <w:szCs w:val="21"/>
        </w:rPr>
      </w:pPr>
      <w:r>
        <w:rPr>
          <w:rFonts w:ascii="宋体" w:hAnsi="宋体" w:eastAsia="宋体" w:cs="宋体"/>
          <w:color w:val="auto"/>
          <w:sz w:val="21"/>
          <w:szCs w:val="21"/>
        </w:rPr>
        <w:t>(2)由于1月4日公司财务经理开启保险箱，审计人员应追加以下审计程序：①调节结账日和盘点日银行存款余额；②函证盘点日银行存款余额；③审核结账日至盘点日银行存款日记账中的投资交易记录，以验证结账日的投资额；④如公司库存现金余额变动异常，应突击清点库存现金；⑤复核自结账日起有关流动资产(如应收票据)和流动负债(如应对票据)的记录，以验证有无替代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Malgun Gothic Semilight"/>
    <w:panose1 w:val="00000000000000000000"/>
    <w:charset w:val="86"/>
    <w:family w:val="script"/>
    <w:pitch w:val="default"/>
    <w:sig w:usb0="00000000" w:usb1="00000000" w:usb2="000A005E" w:usb3="00000000" w:csb0="003C0041" w:csb1="00000000"/>
  </w:font>
  <w:font w:name="方正书宋_GBK">
    <w:altName w:val="Microsoft YaHei UI"/>
    <w:panose1 w:val="00000000000000000000"/>
    <w:charset w:val="86"/>
    <w:family w:val="script"/>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 w:name="Microsoft YaHei UI">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hint="default" w:eastAsiaTheme="minorEastAsia"/>
        <w:lang w:val="en-US" w:eastAsia="zh-CN"/>
      </w:rPr>
    </w:pPr>
    <w:r>
      <w:rPr>
        <w:rFonts w:hint="eastAsia"/>
      </w:rPr>
      <w:t>审计学                                                          第</w:t>
    </w:r>
    <w:r>
      <w:rPr>
        <w:rFonts w:hint="eastAsia"/>
        <w:lang w:val="en-US" w:eastAsia="zh-CN"/>
      </w:rPr>
      <w:t>十二</w:t>
    </w:r>
    <w:r>
      <w:rPr>
        <w:rFonts w:hint="eastAsia"/>
      </w:rPr>
      <w:t xml:space="preserve">章 </w:t>
    </w:r>
    <w:r>
      <w:rPr>
        <w:rFonts w:hint="eastAsia"/>
        <w:lang w:val="en-US" w:eastAsia="zh-CN"/>
      </w:rPr>
      <w:t>筹资与投资循环审计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45BBD"/>
    <w:multiLevelType w:val="singleLevel"/>
    <w:tmpl w:val="A9445BBD"/>
    <w:lvl w:ilvl="0" w:tentative="0">
      <w:start w:val="3"/>
      <w:numFmt w:val="upperLetter"/>
      <w:lvlText w:val="%1."/>
      <w:lvlJc w:val="left"/>
      <w:pPr>
        <w:tabs>
          <w:tab w:val="left" w:pos="312"/>
        </w:tabs>
      </w:pPr>
    </w:lvl>
  </w:abstractNum>
  <w:abstractNum w:abstractNumId="1">
    <w:nsid w:val="E17C4B15"/>
    <w:multiLevelType w:val="singleLevel"/>
    <w:tmpl w:val="E17C4B15"/>
    <w:lvl w:ilvl="0" w:tentative="0">
      <w:start w:val="3"/>
      <w:numFmt w:val="decimal"/>
      <w:lvlText w:val="%1."/>
      <w:lvlJc w:val="left"/>
      <w:pPr>
        <w:tabs>
          <w:tab w:val="left" w:pos="312"/>
        </w:tabs>
      </w:pPr>
    </w:lvl>
  </w:abstractNum>
  <w:abstractNum w:abstractNumId="2">
    <w:nsid w:val="62DAA72A"/>
    <w:multiLevelType w:val="singleLevel"/>
    <w:tmpl w:val="62DAA72A"/>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0597082A"/>
    <w:rsid w:val="27B575AE"/>
    <w:rsid w:val="478F238F"/>
    <w:rsid w:val="47BB3DAB"/>
    <w:rsid w:val="5F182D4A"/>
    <w:rsid w:val="62C03E1E"/>
    <w:rsid w:val="6C4F7439"/>
    <w:rsid w:val="77B14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left"/>
    </w:pPr>
    <w:rPr>
      <w:rFonts w:asciiTheme="minorHAnsi" w:hAnsiTheme="minorHAnsi" w:eastAsiaTheme="minorEastAsia" w:cstheme="minorBidi"/>
      <w:kern w:val="0"/>
      <w:sz w:val="24"/>
      <w:szCs w:val="24"/>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列出段落1"/>
    <w:basedOn w:val="1"/>
    <w:autoRedefine/>
    <w:qFormat/>
    <w:uiPriority w:val="0"/>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3820</Words>
  <Characters>3905</Characters>
  <Lines>0</Lines>
  <Paragraphs>0</Paragraphs>
  <TotalTime>4</TotalTime>
  <ScaleCrop>false</ScaleCrop>
  <LinksUpToDate>false</LinksUpToDate>
  <CharactersWithSpaces>3940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2022-10-21T10:37:00Z</dcterms:created>
  <dc:creator>Lenovo</dc:creator>
  <cp:lastModifiedBy>敖艳</cp:lastModifiedBy>
  <dcterms:modified xsi:type="dcterms:W3CDTF">2024-07-18T09:18:42Z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8E65FF8A4B1F42B5A8A12EE21AA9BA5B</vt:lpwstr>
  </property>
</Properties>
</file>